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insoku w:val="0"/>
        <w:overflowPunct w:val="0"/>
        <w:autoSpaceDE w:val="0"/>
        <w:autoSpaceDN w:val="0"/>
        <w:adjustRightInd w:val="0"/>
        <w:ind w:firstLine="0"/>
        <w:jc w:val="both"/>
        <w:rPr>
          <w:rFonts w:hint="eastAsia" w:ascii="宋体" w:hAnsi="宋体" w:eastAsia="宋体"/>
          <w:b/>
          <w:sz w:val="44"/>
          <w:szCs w:val="44"/>
        </w:rPr>
      </w:pPr>
      <w:bookmarkStart w:id="0" w:name="subject"/>
      <w:r>
        <w:rPr>
          <w:rFonts w:hint="eastAsia" w:ascii="宋体" w:hAnsi="宋体" w:eastAsia="宋体"/>
          <w:b/>
          <w:sz w:val="44"/>
          <w:szCs w:val="44"/>
        </w:rPr>
        <w:t>关于</w:t>
      </w: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>修订</w:t>
      </w:r>
      <w:r>
        <w:rPr>
          <w:rFonts w:hint="eastAsia" w:ascii="宋体" w:hAnsi="宋体" w:eastAsia="宋体"/>
          <w:b/>
          <w:sz w:val="44"/>
          <w:szCs w:val="44"/>
        </w:rPr>
        <w:t>《计算机软件购置/升级申请单》</w:t>
      </w: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>和</w:t>
      </w:r>
      <w:r>
        <w:rPr>
          <w:rFonts w:hint="eastAsia" w:ascii="宋体" w:hAnsi="宋体" w:eastAsia="宋体"/>
          <w:b/>
          <w:sz w:val="44"/>
          <w:szCs w:val="44"/>
          <w:lang w:eastAsia="zh-CN"/>
        </w:rPr>
        <w:t>《</w:t>
      </w: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>软件购置可行性论证报告表</w:t>
      </w:r>
      <w:r>
        <w:rPr>
          <w:rFonts w:hint="eastAsia" w:ascii="宋体" w:hAnsi="宋体" w:eastAsia="宋体"/>
          <w:b/>
          <w:sz w:val="44"/>
          <w:szCs w:val="44"/>
          <w:lang w:eastAsia="zh-CN"/>
        </w:rPr>
        <w:t>》</w:t>
      </w:r>
      <w:r>
        <w:rPr>
          <w:rFonts w:hint="eastAsia" w:ascii="宋体" w:hAnsi="宋体" w:eastAsia="宋体"/>
          <w:b/>
          <w:sz w:val="44"/>
          <w:szCs w:val="44"/>
        </w:rPr>
        <w:t>的通知</w:t>
      </w:r>
      <w:bookmarkEnd w:id="0"/>
    </w:p>
    <w:p>
      <w:pPr>
        <w:spacing w:line="60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仿宋" w:hAnsi="仿宋" w:eastAsia="仿宋"/>
        </w:rPr>
        <w:t xml:space="preserve">    </w:t>
      </w:r>
      <w:bookmarkStart w:id="2" w:name="_GoBack"/>
      <w:bookmarkEnd w:id="2"/>
      <w:bookmarkStart w:id="1" w:name="Content"/>
      <w:bookmarkEnd w:id="1"/>
    </w:p>
    <w:p>
      <w:pPr>
        <w:spacing w:line="600" w:lineRule="exact"/>
        <w:rPr>
          <w:rFonts w:ascii="仿宋_GB2312"/>
          <w:szCs w:val="32"/>
        </w:rPr>
      </w:pPr>
    </w:p>
    <w:p>
      <w:pPr>
        <w:spacing w:line="600" w:lineRule="exact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各学院（部），各处、室，各直属机构：</w:t>
      </w:r>
    </w:p>
    <w:p>
      <w:pPr>
        <w:spacing w:line="600" w:lineRule="exact"/>
        <w:ind w:firstLine="480" w:firstLineChars="150"/>
        <w:rPr>
          <w:rFonts w:hint="default" w:ascii="仿宋" w:hAnsi="仿宋" w:eastAsia="仿宋" w:cs="仿宋"/>
          <w:szCs w:val="32"/>
          <w:lang w:val="en-US" w:eastAsia="zh-CN"/>
        </w:rPr>
      </w:pPr>
      <w:r>
        <w:rPr>
          <w:rFonts w:hint="eastAsia" w:ascii="仿宋" w:hAnsi="仿宋" w:eastAsia="仿宋" w:cs="仿宋"/>
          <w:szCs w:val="32"/>
          <w:lang w:val="en-US" w:eastAsia="zh-CN"/>
        </w:rPr>
        <w:t>根据</w:t>
      </w:r>
      <w:r>
        <w:rPr>
          <w:rFonts w:hint="eastAsia" w:ascii="仿宋" w:hAnsi="仿宋" w:eastAsia="仿宋" w:cs="仿宋"/>
          <w:szCs w:val="32"/>
        </w:rPr>
        <w:t>《福建中医药大学设备采购管理办法（补充规定</w:t>
      </w:r>
      <w:r>
        <w:rPr>
          <w:rFonts w:hint="eastAsia" w:ascii="仿宋" w:hAnsi="仿宋" w:eastAsia="仿宋" w:cs="仿宋"/>
          <w:szCs w:val="32"/>
          <w:lang w:eastAsia="zh-CN"/>
        </w:rPr>
        <w:t>）</w:t>
      </w:r>
      <w:r>
        <w:rPr>
          <w:rFonts w:hint="eastAsia" w:ascii="仿宋" w:hAnsi="仿宋" w:eastAsia="仿宋" w:cs="仿宋"/>
          <w:szCs w:val="32"/>
        </w:rPr>
        <w:t>》</w:t>
      </w:r>
      <w:r>
        <w:rPr>
          <w:rFonts w:hint="eastAsia" w:ascii="仿宋" w:hAnsi="仿宋" w:eastAsia="仿宋" w:cs="仿宋"/>
          <w:szCs w:val="32"/>
          <w:lang w:eastAsia="zh-CN"/>
        </w:rPr>
        <w:t>，</w:t>
      </w:r>
      <w:r>
        <w:rPr>
          <w:rFonts w:hint="eastAsia" w:ascii="仿宋" w:hAnsi="仿宋" w:eastAsia="仿宋" w:cs="仿宋"/>
          <w:szCs w:val="32"/>
          <w:lang w:val="en-US" w:eastAsia="zh-CN"/>
        </w:rPr>
        <w:t>我中心对现行《计算机软件购置/升级申请单》和《软件购置可行性论证报告表》进行了修订，请各单位在软件申购时使用新表。</w:t>
      </w: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</w:rPr>
      </w:pPr>
    </w:p>
    <w:p>
      <w:pPr>
        <w:spacing w:line="600" w:lineRule="exact"/>
        <w:ind w:firstLine="4640" w:firstLineChars="1450"/>
        <w:rPr>
          <w:rFonts w:ascii="仿宋" w:hAnsi="仿宋" w:eastAsia="仿宋" w:cs="仿宋"/>
          <w:szCs w:val="32"/>
        </w:rPr>
      </w:pP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</w:rPr>
      </w:pP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  <w:lang w:val="en-US" w:eastAsia="zh-CN"/>
        </w:rPr>
      </w:pPr>
      <w:r>
        <w:rPr>
          <w:rFonts w:hint="eastAsia" w:ascii="仿宋" w:hAnsi="仿宋" w:eastAsia="仿宋" w:cs="仿宋"/>
          <w:szCs w:val="32"/>
          <w:lang w:val="en-US" w:eastAsia="zh-CN"/>
        </w:rPr>
        <w:t>现代教育技术中心</w:t>
      </w: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  <w:lang w:val="en-US" w:eastAsia="zh-CN"/>
        </w:rPr>
      </w:pPr>
      <w:r>
        <w:rPr>
          <w:rFonts w:hint="eastAsia" w:ascii="仿宋" w:hAnsi="仿宋" w:eastAsia="仿宋" w:cs="仿宋"/>
          <w:szCs w:val="32"/>
          <w:lang w:val="en-US" w:eastAsia="zh-CN"/>
        </w:rPr>
        <w:t>2021年12月24日</w:t>
      </w: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  <w:lang w:val="en-US" w:eastAsia="zh-CN"/>
        </w:rPr>
      </w:pP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  <w:lang w:val="en-US" w:eastAsia="zh-CN"/>
        </w:rPr>
      </w:pP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  <w:lang w:val="en-US" w:eastAsia="zh-CN"/>
        </w:rPr>
      </w:pP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  <w:lang w:val="en-US" w:eastAsia="zh-CN"/>
        </w:rPr>
      </w:pP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  <w:lang w:val="en-US" w:eastAsia="zh-CN"/>
        </w:rPr>
      </w:pP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  <w:lang w:val="en-US" w:eastAsia="zh-CN"/>
        </w:rPr>
      </w:pP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  <w:lang w:val="en-US" w:eastAsia="zh-CN"/>
        </w:rPr>
      </w:pPr>
    </w:p>
    <w:p>
      <w:pPr>
        <w:spacing w:line="600" w:lineRule="exact"/>
        <w:ind w:firstLine="4640" w:firstLineChars="1450"/>
        <w:rPr>
          <w:rFonts w:hint="eastAsia" w:ascii="仿宋" w:hAnsi="仿宋" w:eastAsia="仿宋" w:cs="仿宋"/>
          <w:szCs w:val="32"/>
          <w:lang w:val="en-US" w:eastAsia="zh-CN"/>
        </w:rPr>
      </w:pPr>
    </w:p>
    <w:p>
      <w:pPr>
        <w:spacing w:line="600" w:lineRule="exact"/>
        <w:rPr>
          <w:rFonts w:hint="default" w:ascii="仿宋" w:hAnsi="仿宋" w:eastAsia="仿宋" w:cs="仿宋"/>
          <w:szCs w:val="32"/>
          <w:lang w:val="en-US" w:eastAsia="zh-CN"/>
        </w:rPr>
      </w:pPr>
    </w:p>
    <w:p>
      <w:pPr>
        <w:widowControl/>
        <w:spacing w:line="600" w:lineRule="exact"/>
        <w:jc w:val="left"/>
        <w:rPr>
          <w:rFonts w:hint="eastAsia" w:ascii="黑体" w:hAnsi="黑体" w:eastAsia="黑体" w:cs="黑体"/>
          <w:color w:val="000000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Cs w:val="32"/>
          <w:lang w:val="en-US" w:eastAsia="zh-CN"/>
        </w:rPr>
        <w:t>附件一</w:t>
      </w:r>
    </w:p>
    <w:tbl>
      <w:tblPr>
        <w:tblStyle w:val="3"/>
        <w:tblW w:w="94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5"/>
        <w:gridCol w:w="2355"/>
        <w:gridCol w:w="2355"/>
        <w:gridCol w:w="23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36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36"/>
                <w:szCs w:val="24"/>
              </w:rPr>
              <w:t>福建中医药大学计算机软件购置/升级申请单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47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软件名称</w:t>
            </w:r>
          </w:p>
        </w:tc>
        <w:tc>
          <w:tcPr>
            <w:tcW w:w="47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软件功能简述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5" w:hRule="atLeast"/>
          <w:jc w:val="center"/>
        </w:trPr>
        <w:tc>
          <w:tcPr>
            <w:tcW w:w="47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94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是否能全校共享使用                          □是       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4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是否需要校数据中心提供服务器                □是       □否</w:t>
            </w:r>
          </w:p>
          <w:p>
            <w:pPr>
              <w:spacing w:beforeLines="0" w:afterLines="0"/>
              <w:jc w:val="both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spacing w:beforeLines="0" w:afterLines="0"/>
              <w:jc w:val="both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服务器配置需求：中央处理器____核，内存_____GB，硬盘______GB，其他______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经费预算：</w:t>
            </w:r>
          </w:p>
        </w:tc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经费来源：</w:t>
            </w:r>
          </w:p>
        </w:tc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财务处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审核意见</w:t>
            </w:r>
          </w:p>
        </w:tc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资产管理处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审核意见</w:t>
            </w:r>
          </w:p>
        </w:tc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现代教育技术中心  审核意见</w:t>
            </w:r>
          </w:p>
        </w:tc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教务处审核意见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（教学资源类项目）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7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经费负责人审批意见</w:t>
            </w:r>
          </w:p>
        </w:tc>
        <w:tc>
          <w:tcPr>
            <w:tcW w:w="47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分管校领导审批意见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47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备注：预算在300000元以上的要经分管校领导审批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申购单位：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经办人：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申购日期：</w:t>
            </w:r>
          </w:p>
        </w:tc>
      </w:tr>
    </w:tbl>
    <w:p>
      <w:pPr>
        <w:widowControl/>
        <w:spacing w:line="600" w:lineRule="exact"/>
        <w:jc w:val="left"/>
        <w:rPr>
          <w:rFonts w:hint="eastAsia" w:ascii="黑体" w:hAnsi="黑体" w:eastAsia="黑体" w:cs="黑体"/>
          <w:color w:val="000000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Cs w:val="32"/>
        </w:rPr>
        <w:t>附件</w:t>
      </w:r>
      <w:r>
        <w:rPr>
          <w:rFonts w:hint="eastAsia" w:ascii="黑体" w:hAnsi="黑体" w:eastAsia="黑体" w:cs="黑体"/>
          <w:color w:val="000000"/>
          <w:szCs w:val="32"/>
          <w:lang w:val="en-US" w:eastAsia="zh-CN"/>
        </w:rPr>
        <w:t>二</w:t>
      </w:r>
    </w:p>
    <w:p>
      <w:pPr>
        <w:spacing w:after="289" w:afterLines="50"/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color w:val="000000"/>
          <w:sz w:val="44"/>
          <w:szCs w:val="44"/>
        </w:rPr>
        <w:t>福建中医药大学</w:t>
      </w:r>
      <w:r>
        <w:rPr>
          <w:rFonts w:hint="eastAsia" w:ascii="宋体" w:hAnsi="宋体" w:cs="宋体"/>
          <w:b/>
          <w:color w:val="000000"/>
          <w:sz w:val="44"/>
          <w:szCs w:val="44"/>
          <w:lang w:val="en-US" w:eastAsia="zh-CN"/>
        </w:rPr>
        <w:t>软件</w:t>
      </w:r>
      <w:r>
        <w:rPr>
          <w:rFonts w:hint="eastAsia" w:ascii="宋体" w:hAnsi="宋体" w:cs="宋体"/>
          <w:b/>
          <w:color w:val="000000"/>
          <w:sz w:val="44"/>
          <w:szCs w:val="44"/>
        </w:rPr>
        <w:t>购置可行性论证报告（A表）</w:t>
      </w:r>
    </w:p>
    <w:tbl>
      <w:tblPr>
        <w:tblStyle w:val="3"/>
        <w:tblW w:w="95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815"/>
        <w:gridCol w:w="2370"/>
        <w:gridCol w:w="76"/>
        <w:gridCol w:w="1559"/>
        <w:gridCol w:w="765"/>
        <w:gridCol w:w="1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申购</w:t>
            </w:r>
          </w:p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部门</w:t>
            </w:r>
          </w:p>
        </w:tc>
        <w:tc>
          <w:tcPr>
            <w:tcW w:w="4261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负责人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" w:hRule="atLeast"/>
          <w:jc w:val="center"/>
        </w:trPr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b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szCs w:val="32"/>
                <w:lang w:val="en-US" w:eastAsia="zh-CN"/>
              </w:rPr>
              <w:t>软件</w:t>
            </w:r>
          </w:p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名称</w:t>
            </w:r>
          </w:p>
        </w:tc>
        <w:tc>
          <w:tcPr>
            <w:tcW w:w="4261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预算单价</w:t>
            </w:r>
          </w:p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（元）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申购</w:t>
            </w:r>
          </w:p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数量</w:t>
            </w:r>
          </w:p>
        </w:tc>
        <w:tc>
          <w:tcPr>
            <w:tcW w:w="4261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是否</w:t>
            </w:r>
          </w:p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进口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宋体"/>
                <w:b/>
                <w:szCs w:val="32"/>
              </w:rPr>
              <w:t xml:space="preserve">是   </w:t>
            </w:r>
            <w:r>
              <w:rPr>
                <w:rFonts w:hint="eastAsia" w:ascii="仿宋" w:hAnsi="仿宋" w:eastAsia="仿宋" w:cs="宋体"/>
                <w:b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宋体"/>
                <w:b/>
                <w:szCs w:val="32"/>
              </w:rPr>
              <w:t xml:space="preserve">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3" w:hRule="atLeast"/>
          <w:jc w:val="center"/>
        </w:trPr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b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szCs w:val="32"/>
                <w:lang w:val="en-US" w:eastAsia="zh-CN"/>
              </w:rPr>
              <w:t>软件</w:t>
            </w:r>
          </w:p>
          <w:p>
            <w:pPr>
              <w:jc w:val="center"/>
              <w:rPr>
                <w:rFonts w:hint="eastAsia" w:ascii="仿宋" w:hAnsi="仿宋" w:eastAsia="仿宋" w:cs="宋体"/>
                <w:b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szCs w:val="32"/>
                <w:lang w:val="en-US" w:eastAsia="zh-CN"/>
              </w:rPr>
              <w:t>功能</w:t>
            </w:r>
          </w:p>
          <w:p>
            <w:pPr>
              <w:jc w:val="center"/>
              <w:rPr>
                <w:rFonts w:hint="eastAsia"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技术</w:t>
            </w:r>
          </w:p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指标</w:t>
            </w:r>
          </w:p>
        </w:tc>
        <w:tc>
          <w:tcPr>
            <w:tcW w:w="8155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6" w:hRule="atLeast"/>
          <w:jc w:val="center"/>
        </w:trPr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本</w:t>
            </w:r>
            <w:r>
              <w:rPr>
                <w:rFonts w:hint="eastAsia" w:ascii="仿宋" w:hAnsi="仿宋" w:eastAsia="仿宋" w:cs="宋体"/>
                <w:b/>
                <w:szCs w:val="32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宋体"/>
                <w:b/>
                <w:szCs w:val="32"/>
              </w:rPr>
              <w:t>现有同类</w:t>
            </w:r>
            <w:r>
              <w:rPr>
                <w:rFonts w:hint="eastAsia" w:ascii="仿宋" w:hAnsi="仿宋" w:eastAsia="仿宋" w:cs="宋体"/>
                <w:b/>
                <w:szCs w:val="32"/>
                <w:lang w:val="en-US" w:eastAsia="zh-CN"/>
              </w:rPr>
              <w:t>软件</w:t>
            </w:r>
            <w:r>
              <w:rPr>
                <w:rFonts w:hint="eastAsia" w:ascii="仿宋" w:hAnsi="仿宋" w:eastAsia="仿宋" w:cs="宋体"/>
                <w:b/>
                <w:szCs w:val="32"/>
              </w:rPr>
              <w:t>情况</w:t>
            </w:r>
          </w:p>
        </w:tc>
        <w:tc>
          <w:tcPr>
            <w:tcW w:w="8155" w:type="dxa"/>
            <w:gridSpan w:val="6"/>
            <w:noWrap w:val="0"/>
            <w:vAlign w:val="top"/>
          </w:tcPr>
          <w:p>
            <w:pPr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（本单位内若有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功能类似软件</w:t>
            </w:r>
            <w:r>
              <w:rPr>
                <w:rFonts w:hint="eastAsia" w:ascii="仿宋" w:hAnsi="仿宋" w:eastAsia="仿宋"/>
                <w:szCs w:val="32"/>
              </w:rPr>
              <w:t>，应具体阐明在已有同类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软件</w:t>
            </w:r>
            <w:r>
              <w:rPr>
                <w:rFonts w:hint="eastAsia" w:ascii="仿宋" w:hAnsi="仿宋" w:eastAsia="仿宋"/>
                <w:szCs w:val="32"/>
              </w:rPr>
              <w:t>情况下购置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本软件</w:t>
            </w:r>
            <w:r>
              <w:rPr>
                <w:rFonts w:hint="eastAsia" w:ascii="仿宋" w:hAnsi="仿宋" w:eastAsia="仿宋"/>
                <w:szCs w:val="32"/>
              </w:rPr>
              <w:t>的理由，明确说明是否具有重复购置等问题）</w:t>
            </w:r>
          </w:p>
          <w:p>
            <w:pPr>
              <w:rPr>
                <w:rFonts w:ascii="仿宋" w:hAnsi="仿宋" w:eastAsia="仿宋"/>
                <w:b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5" w:hRule="atLeast"/>
          <w:jc w:val="center"/>
        </w:trPr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购置该</w:t>
            </w:r>
            <w:r>
              <w:rPr>
                <w:rFonts w:hint="eastAsia" w:ascii="仿宋" w:hAnsi="仿宋" w:eastAsia="仿宋" w:cs="宋体"/>
                <w:b/>
                <w:szCs w:val="32"/>
                <w:lang w:val="en-US" w:eastAsia="zh-CN"/>
              </w:rPr>
              <w:t>软件</w:t>
            </w:r>
            <w:r>
              <w:rPr>
                <w:rFonts w:hint="eastAsia" w:ascii="仿宋" w:hAnsi="仿宋" w:eastAsia="仿宋" w:cs="宋体"/>
                <w:b/>
                <w:szCs w:val="32"/>
              </w:rPr>
              <w:t>的必要性分析</w:t>
            </w:r>
          </w:p>
        </w:tc>
        <w:tc>
          <w:tcPr>
            <w:tcW w:w="8155" w:type="dxa"/>
            <w:gridSpan w:val="6"/>
            <w:noWrap w:val="0"/>
            <w:vAlign w:val="top"/>
          </w:tcPr>
          <w:p>
            <w:pPr>
              <w:rPr>
                <w:rFonts w:ascii="仿宋" w:hAnsi="仿宋" w:eastAsia="仿宋"/>
                <w:b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9" w:hRule="atLeast"/>
          <w:jc w:val="center"/>
        </w:trPr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  <w:lang w:val="en-US" w:eastAsia="zh-CN"/>
              </w:rPr>
              <w:t>软件部署所需服务器</w:t>
            </w:r>
            <w:r>
              <w:rPr>
                <w:rFonts w:hint="eastAsia" w:ascii="仿宋" w:hAnsi="仿宋" w:eastAsia="仿宋" w:cs="宋体"/>
                <w:b/>
                <w:szCs w:val="32"/>
              </w:rPr>
              <w:t>、</w:t>
            </w:r>
          </w:p>
          <w:p>
            <w:pPr>
              <w:jc w:val="center"/>
              <w:rPr>
                <w:rFonts w:ascii="仿宋" w:hAnsi="仿宋" w:eastAsia="仿宋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  <w:lang w:val="en-US" w:eastAsia="zh-CN"/>
              </w:rPr>
              <w:t>网络及数据安全落实</w:t>
            </w:r>
            <w:r>
              <w:rPr>
                <w:rFonts w:hint="eastAsia" w:ascii="仿宋" w:hAnsi="仿宋" w:eastAsia="仿宋" w:cs="宋体"/>
                <w:b/>
                <w:szCs w:val="32"/>
              </w:rPr>
              <w:t>情况</w:t>
            </w:r>
          </w:p>
        </w:tc>
        <w:tc>
          <w:tcPr>
            <w:tcW w:w="8155" w:type="dxa"/>
            <w:gridSpan w:val="6"/>
            <w:noWrap w:val="0"/>
            <w:vAlign w:val="top"/>
          </w:tcPr>
          <w:p>
            <w:pPr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（阐述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软件部署所需服务器落实情况、服务器配置需求，软件系统安全和数据安全相关措施、经费的落实</w:t>
            </w:r>
            <w:r>
              <w:rPr>
                <w:rFonts w:hint="eastAsia" w:ascii="仿宋" w:hAnsi="仿宋" w:eastAsia="仿宋"/>
                <w:szCs w:val="32"/>
              </w:rPr>
              <w:t>情况）</w:t>
            </w:r>
          </w:p>
          <w:p>
            <w:pPr>
              <w:rPr>
                <w:rFonts w:ascii="仿宋" w:hAnsi="仿宋" w:eastAsia="仿宋"/>
                <w:b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37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论证组</w:t>
            </w:r>
          </w:p>
          <w:p>
            <w:pPr>
              <w:jc w:val="center"/>
              <w:rPr>
                <w:rFonts w:ascii="仿宋" w:hAnsi="仿宋" w:eastAsia="仿宋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成员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姓名</w:t>
            </w:r>
          </w:p>
        </w:tc>
        <w:tc>
          <w:tcPr>
            <w:tcW w:w="237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单位</w:t>
            </w:r>
          </w:p>
        </w:tc>
        <w:tc>
          <w:tcPr>
            <w:tcW w:w="240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职称</w:t>
            </w:r>
          </w:p>
        </w:tc>
        <w:tc>
          <w:tcPr>
            <w:tcW w:w="157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37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32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Cs w:val="32"/>
              </w:rPr>
            </w:pPr>
          </w:p>
        </w:tc>
        <w:tc>
          <w:tcPr>
            <w:tcW w:w="23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Cs w:val="32"/>
              </w:rPr>
            </w:pPr>
          </w:p>
        </w:tc>
        <w:tc>
          <w:tcPr>
            <w:tcW w:w="2400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Cs w:val="32"/>
              </w:rPr>
            </w:pPr>
          </w:p>
        </w:tc>
        <w:tc>
          <w:tcPr>
            <w:tcW w:w="157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32"/>
              </w:rPr>
            </w:pPr>
            <w:r>
              <w:rPr>
                <w:rFonts w:hint="eastAsia" w:ascii="仿宋" w:hAnsi="仿宋" w:eastAsia="仿宋" w:cs="宋体"/>
                <w:szCs w:val="32"/>
              </w:rPr>
              <w:t>组长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37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32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Cs w:val="32"/>
              </w:rPr>
            </w:pPr>
          </w:p>
        </w:tc>
        <w:tc>
          <w:tcPr>
            <w:tcW w:w="23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Cs w:val="32"/>
              </w:rPr>
            </w:pPr>
          </w:p>
        </w:tc>
        <w:tc>
          <w:tcPr>
            <w:tcW w:w="2400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Cs w:val="32"/>
              </w:rPr>
            </w:pPr>
          </w:p>
        </w:tc>
        <w:tc>
          <w:tcPr>
            <w:tcW w:w="157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32"/>
              </w:rPr>
            </w:pPr>
            <w:r>
              <w:rPr>
                <w:rFonts w:hint="eastAsia" w:ascii="仿宋" w:hAnsi="仿宋" w:eastAsia="仿宋" w:cs="宋体"/>
                <w:szCs w:val="32"/>
              </w:rPr>
              <w:t>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37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32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Cs w:val="32"/>
              </w:rPr>
            </w:pPr>
          </w:p>
        </w:tc>
        <w:tc>
          <w:tcPr>
            <w:tcW w:w="23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Cs w:val="32"/>
              </w:rPr>
            </w:pPr>
          </w:p>
        </w:tc>
        <w:tc>
          <w:tcPr>
            <w:tcW w:w="2400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Cs w:val="32"/>
              </w:rPr>
            </w:pPr>
          </w:p>
        </w:tc>
        <w:tc>
          <w:tcPr>
            <w:tcW w:w="157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32"/>
              </w:rPr>
            </w:pPr>
            <w:r>
              <w:rPr>
                <w:rFonts w:hint="eastAsia" w:ascii="仿宋" w:hAnsi="仿宋" w:eastAsia="仿宋" w:cs="宋体"/>
                <w:szCs w:val="32"/>
              </w:rPr>
              <w:t>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8" w:hRule="atLeast"/>
          <w:jc w:val="center"/>
        </w:trPr>
        <w:tc>
          <w:tcPr>
            <w:tcW w:w="137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论证</w:t>
            </w:r>
          </w:p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意见</w:t>
            </w:r>
          </w:p>
        </w:tc>
        <w:tc>
          <w:tcPr>
            <w:tcW w:w="8155" w:type="dxa"/>
            <w:gridSpan w:val="6"/>
            <w:noWrap w:val="0"/>
            <w:vAlign w:val="top"/>
          </w:tcPr>
          <w:p>
            <w:pPr>
              <w:spacing w:line="360" w:lineRule="auto"/>
              <w:rPr>
                <w:rFonts w:ascii="仿宋" w:hAnsi="仿宋" w:eastAsia="仿宋"/>
                <w:szCs w:val="32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szCs w:val="32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szCs w:val="32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szCs w:val="32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szCs w:val="32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szCs w:val="32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szCs w:val="32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szCs w:val="32"/>
              </w:rPr>
            </w:pPr>
          </w:p>
          <w:p>
            <w:pPr>
              <w:spacing w:line="360" w:lineRule="auto"/>
              <w:ind w:firstLine="8960" w:firstLineChars="2800"/>
              <w:rPr>
                <w:rFonts w:ascii="仿宋" w:hAnsi="仿宋" w:eastAsia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137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</w:p>
        </w:tc>
        <w:tc>
          <w:tcPr>
            <w:tcW w:w="8155" w:type="dxa"/>
            <w:gridSpan w:val="6"/>
            <w:noWrap w:val="0"/>
            <w:vAlign w:val="center"/>
          </w:tcPr>
          <w:p>
            <w:pPr>
              <w:rPr>
                <w:rFonts w:ascii="仿宋" w:hAnsi="仿宋" w:eastAsia="仿宋" w:cs="宋体"/>
                <w:szCs w:val="32"/>
              </w:rPr>
            </w:pPr>
            <w:r>
              <w:rPr>
                <w:rFonts w:hint="eastAsia" w:ascii="仿宋" w:hAnsi="仿宋" w:eastAsia="仿宋" w:cs="宋体"/>
                <w:szCs w:val="32"/>
              </w:rPr>
              <w:t>论证人员签字：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1" w:hRule="atLeast"/>
          <w:jc w:val="center"/>
        </w:trPr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部门领导意见</w:t>
            </w:r>
          </w:p>
        </w:tc>
        <w:tc>
          <w:tcPr>
            <w:tcW w:w="8155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</w:p>
          <w:p>
            <w:pPr>
              <w:jc w:val="left"/>
              <w:rPr>
                <w:rFonts w:ascii="仿宋" w:hAnsi="仿宋" w:eastAsia="仿宋" w:cs="宋体"/>
                <w:b/>
                <w:szCs w:val="32"/>
              </w:rPr>
            </w:pPr>
          </w:p>
          <w:p>
            <w:pPr>
              <w:jc w:val="left"/>
              <w:rPr>
                <w:rFonts w:ascii="仿宋" w:hAnsi="仿宋" w:eastAsia="仿宋" w:cs="宋体"/>
                <w:b/>
                <w:szCs w:val="32"/>
              </w:rPr>
            </w:pPr>
          </w:p>
          <w:p>
            <w:pPr>
              <w:jc w:val="left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领导（签字）：               单位公章：</w:t>
            </w:r>
          </w:p>
          <w:p>
            <w:pPr>
              <w:jc w:val="center"/>
              <w:rPr>
                <w:rFonts w:ascii="仿宋" w:hAnsi="仿宋" w:eastAsia="仿宋" w:cs="宋体"/>
                <w:b/>
                <w:szCs w:val="32"/>
              </w:rPr>
            </w:pPr>
          </w:p>
          <w:p>
            <w:pPr>
              <w:jc w:val="right"/>
              <w:rPr>
                <w:rFonts w:ascii="仿宋" w:hAnsi="仿宋" w:eastAsia="仿宋" w:cs="宋体"/>
                <w:b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szCs w:val="32"/>
              </w:rPr>
              <w:t>年  月  日</w:t>
            </w:r>
          </w:p>
        </w:tc>
      </w:tr>
    </w:tbl>
    <w:p>
      <w:pPr>
        <w:spacing w:line="36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注：1.</w:t>
      </w:r>
      <w:r>
        <w:rPr>
          <w:rFonts w:hint="eastAsia" w:ascii="仿宋" w:hAnsi="仿宋" w:eastAsia="仿宋"/>
          <w:b/>
          <w:bCs/>
          <w:color w:val="000000"/>
          <w:szCs w:val="32"/>
        </w:rPr>
        <w:t>10万元≤拟购</w:t>
      </w:r>
      <w:r>
        <w:rPr>
          <w:rFonts w:hint="eastAsia" w:ascii="仿宋" w:hAnsi="仿宋" w:eastAsia="仿宋"/>
          <w:b/>
          <w:bCs/>
          <w:color w:val="000000"/>
          <w:szCs w:val="32"/>
          <w:lang w:val="en-US" w:eastAsia="zh-CN"/>
        </w:rPr>
        <w:t>软件单价</w:t>
      </w:r>
      <w:r>
        <w:rPr>
          <w:rFonts w:hint="eastAsia" w:ascii="仿宋" w:hAnsi="仿宋" w:eastAsia="仿宋"/>
          <w:b/>
          <w:bCs/>
          <w:color w:val="000000"/>
          <w:szCs w:val="32"/>
        </w:rPr>
        <w:t>＜30万元的</w:t>
      </w:r>
      <w:r>
        <w:rPr>
          <w:rFonts w:hint="eastAsia" w:ascii="仿宋" w:hAnsi="仿宋" w:eastAsia="仿宋"/>
          <w:b/>
          <w:bCs/>
          <w:color w:val="000000"/>
          <w:szCs w:val="32"/>
          <w:lang w:val="en-US" w:eastAsia="zh-CN"/>
        </w:rPr>
        <w:t>软件</w:t>
      </w:r>
      <w:r>
        <w:rPr>
          <w:rFonts w:hint="eastAsia" w:ascii="仿宋" w:hAnsi="仿宋" w:eastAsia="仿宋"/>
          <w:b/>
          <w:bCs/>
          <w:color w:val="000000"/>
          <w:szCs w:val="32"/>
        </w:rPr>
        <w:t>，</w:t>
      </w:r>
      <w:r>
        <w:rPr>
          <w:rFonts w:hint="eastAsia" w:ascii="仿宋" w:hAnsi="仿宋" w:eastAsia="仿宋"/>
          <w:b/>
          <w:bCs/>
          <w:szCs w:val="32"/>
        </w:rPr>
        <w:t>需填写此论证报告（A表）。</w:t>
      </w:r>
    </w:p>
    <w:p>
      <w:pPr>
        <w:spacing w:line="360" w:lineRule="exact"/>
        <w:ind w:firstLine="640" w:firstLineChars="20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2.论证组成员不少于三人，其中至少有1位非本申购部门专家。</w:t>
      </w:r>
    </w:p>
    <w:p>
      <w:pPr>
        <w:spacing w:line="360" w:lineRule="exact"/>
        <w:ind w:firstLine="640" w:firstLineChars="200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3.本论证报告双面打印，一式</w:t>
      </w:r>
      <w:r>
        <w:rPr>
          <w:rFonts w:hint="eastAsia" w:ascii="仿宋" w:hAnsi="仿宋" w:eastAsia="仿宋"/>
          <w:szCs w:val="32"/>
          <w:lang w:val="en-US" w:eastAsia="zh-CN"/>
        </w:rPr>
        <w:t>三</w:t>
      </w:r>
      <w:r>
        <w:rPr>
          <w:rFonts w:hint="eastAsia" w:ascii="仿宋" w:hAnsi="仿宋" w:eastAsia="仿宋"/>
          <w:szCs w:val="32"/>
        </w:rPr>
        <w:t>份，申购部门、资产管理处</w:t>
      </w:r>
      <w:r>
        <w:rPr>
          <w:rFonts w:hint="eastAsia" w:ascii="仿宋" w:hAnsi="仿宋" w:eastAsia="仿宋"/>
          <w:szCs w:val="32"/>
          <w:lang w:eastAsia="zh-CN"/>
        </w:rPr>
        <w:t>、</w:t>
      </w:r>
      <w:r>
        <w:rPr>
          <w:rFonts w:hint="eastAsia" w:ascii="仿宋" w:hAnsi="仿宋" w:eastAsia="仿宋"/>
          <w:szCs w:val="32"/>
          <w:lang w:val="en-US" w:eastAsia="zh-CN"/>
        </w:rPr>
        <w:t>现代教育技术中心</w:t>
      </w:r>
      <w:r>
        <w:rPr>
          <w:rFonts w:hint="eastAsia" w:ascii="仿宋" w:hAnsi="仿宋" w:eastAsia="仿宋"/>
          <w:szCs w:val="32"/>
        </w:rPr>
        <w:t>各留存一份。</w:t>
      </w:r>
    </w:p>
    <w:p>
      <w:pPr>
        <w:rPr>
          <w:rFonts w:hint="eastAsia" w:ascii="黑体" w:hAnsi="黑体" w:eastAsia="黑体" w:cs="黑体"/>
          <w:bCs/>
          <w:color w:val="000000"/>
          <w:szCs w:val="32"/>
        </w:rPr>
      </w:pPr>
    </w:p>
    <w:p>
      <w:pPr>
        <w:rPr>
          <w:rFonts w:hint="eastAsia" w:ascii="黑体" w:hAnsi="黑体" w:eastAsia="黑体" w:cs="黑体"/>
          <w:bCs/>
          <w:color w:val="000000"/>
          <w:szCs w:val="32"/>
        </w:rPr>
      </w:pPr>
    </w:p>
    <w:p>
      <w:pPr>
        <w:widowControl/>
        <w:spacing w:line="600" w:lineRule="exact"/>
        <w:jc w:val="left"/>
        <w:rPr>
          <w:rFonts w:hint="eastAsia" w:ascii="黑体" w:hAnsi="黑体" w:eastAsia="黑体" w:cs="黑体"/>
          <w:color w:val="000000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Cs w:val="32"/>
        </w:rPr>
        <w:t>附件</w:t>
      </w:r>
      <w:r>
        <w:rPr>
          <w:rFonts w:hint="eastAsia" w:ascii="黑体" w:hAnsi="黑体" w:eastAsia="黑体" w:cs="黑体"/>
          <w:color w:val="000000"/>
          <w:szCs w:val="32"/>
          <w:lang w:val="en-US" w:eastAsia="zh-CN"/>
        </w:rPr>
        <w:t>三</w:t>
      </w:r>
    </w:p>
    <w:p>
      <w:pPr>
        <w:jc w:val="center"/>
        <w:rPr>
          <w:rFonts w:ascii="仿宋" w:hAnsi="仿宋" w:eastAsia="仿宋" w:cs="宋体"/>
          <w:b/>
          <w:color w:val="000000"/>
          <w:szCs w:val="32"/>
        </w:rPr>
      </w:pPr>
      <w:r>
        <w:rPr>
          <w:rFonts w:hint="eastAsia" w:ascii="宋体" w:hAnsi="宋体" w:cs="宋体"/>
          <w:b/>
          <w:color w:val="000000"/>
          <w:sz w:val="44"/>
          <w:szCs w:val="44"/>
        </w:rPr>
        <w:t>福建中医药大学</w:t>
      </w:r>
      <w:r>
        <w:rPr>
          <w:rFonts w:hint="eastAsia" w:ascii="宋体" w:hAnsi="宋体" w:cs="宋体"/>
          <w:b/>
          <w:color w:val="000000"/>
          <w:sz w:val="44"/>
          <w:szCs w:val="44"/>
          <w:lang w:val="en-US" w:eastAsia="zh-CN"/>
        </w:rPr>
        <w:t>软件</w:t>
      </w:r>
      <w:r>
        <w:rPr>
          <w:rFonts w:hint="eastAsia" w:ascii="宋体" w:hAnsi="宋体" w:cs="宋体"/>
          <w:b/>
          <w:color w:val="000000"/>
          <w:sz w:val="44"/>
          <w:szCs w:val="44"/>
        </w:rPr>
        <w:t>购置可行性论证报告（B表）</w:t>
      </w:r>
    </w:p>
    <w:p>
      <w:pPr>
        <w:rPr>
          <w:rFonts w:ascii="仿宋" w:hAnsi="仿宋" w:eastAsia="仿宋" w:cs="宋体"/>
          <w:b/>
          <w:color w:val="000000"/>
          <w:szCs w:val="32"/>
        </w:rPr>
      </w:pPr>
      <w:r>
        <w:rPr>
          <w:rFonts w:hint="eastAsia" w:ascii="仿宋" w:hAnsi="仿宋" w:eastAsia="仿宋" w:cs="宋体"/>
          <w:b/>
          <w:color w:val="000000"/>
          <w:szCs w:val="32"/>
        </w:rPr>
        <w:t>一、申购</w:t>
      </w:r>
      <w:r>
        <w:rPr>
          <w:rFonts w:hint="eastAsia" w:ascii="仿宋" w:hAnsi="仿宋" w:eastAsia="仿宋" w:cs="宋体"/>
          <w:b/>
          <w:color w:val="000000"/>
          <w:szCs w:val="32"/>
          <w:lang w:val="en-US" w:eastAsia="zh-CN"/>
        </w:rPr>
        <w:t>软件</w:t>
      </w:r>
      <w:r>
        <w:rPr>
          <w:rFonts w:hint="eastAsia" w:ascii="仿宋" w:hAnsi="仿宋" w:eastAsia="仿宋" w:cs="宋体"/>
          <w:b/>
          <w:color w:val="000000"/>
          <w:szCs w:val="32"/>
        </w:rPr>
        <w:t>设备概况</w:t>
      </w:r>
    </w:p>
    <w:tbl>
      <w:tblPr>
        <w:tblStyle w:val="3"/>
        <w:tblW w:w="94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0"/>
        <w:gridCol w:w="2493"/>
        <w:gridCol w:w="2280"/>
        <w:gridCol w:w="2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0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Cs w:val="32"/>
              </w:rPr>
              <w:t>1、</w:t>
            </w:r>
            <w:r>
              <w:rPr>
                <w:rFonts w:hint="eastAsia" w:ascii="仿宋" w:hAnsi="仿宋" w:eastAsia="仿宋"/>
                <w:color w:val="000000"/>
                <w:szCs w:val="32"/>
                <w:lang w:val="en-US" w:eastAsia="zh-CN"/>
              </w:rPr>
              <w:t>软件</w:t>
            </w:r>
            <w:r>
              <w:rPr>
                <w:rFonts w:hint="eastAsia" w:ascii="仿宋" w:hAnsi="仿宋" w:eastAsia="仿宋"/>
                <w:color w:val="000000"/>
                <w:szCs w:val="32"/>
              </w:rPr>
              <w:t>概况</w:t>
            </w:r>
            <w:r>
              <w:rPr>
                <w:rFonts w:hint="eastAsia" w:ascii="仿宋" w:hAnsi="仿宋" w:eastAsia="仿宋"/>
                <w:color w:val="000000"/>
                <w:szCs w:val="32"/>
                <w:lang w:val="en-US" w:eastAsia="zh-CN"/>
              </w:rPr>
              <w:t>软件</w:t>
            </w:r>
            <w:r>
              <w:rPr>
                <w:rFonts w:hint="eastAsia" w:ascii="仿宋" w:hAnsi="仿宋" w:eastAsia="仿宋"/>
                <w:color w:val="000000"/>
                <w:szCs w:val="32"/>
              </w:rPr>
              <w:t>名称</w:t>
            </w:r>
          </w:p>
        </w:tc>
        <w:tc>
          <w:tcPr>
            <w:tcW w:w="7371" w:type="dxa"/>
            <w:gridSpan w:val="3"/>
            <w:noWrap w:val="0"/>
            <w:vAlign w:val="center"/>
          </w:tcPr>
          <w:p>
            <w:pPr>
              <w:spacing w:line="0" w:lineRule="atLeast"/>
              <w:rPr>
                <w:rFonts w:ascii="仿宋" w:hAnsi="仿宋" w:eastAsia="仿宋"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Cs w:val="32"/>
              </w:rPr>
              <w:t xml:space="preserve">中文：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0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color w:val="000000"/>
                <w:szCs w:val="32"/>
              </w:rPr>
            </w:pPr>
          </w:p>
        </w:tc>
        <w:tc>
          <w:tcPr>
            <w:tcW w:w="7371" w:type="dxa"/>
            <w:gridSpan w:val="3"/>
            <w:noWrap w:val="0"/>
            <w:vAlign w:val="center"/>
          </w:tcPr>
          <w:p>
            <w:pPr>
              <w:spacing w:line="0" w:lineRule="atLeast"/>
              <w:rPr>
                <w:rFonts w:ascii="仿宋" w:hAnsi="仿宋" w:eastAsia="仿宋"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Cs w:val="32"/>
              </w:rPr>
              <w:t xml:space="preserve">英文：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Cs w:val="32"/>
              </w:rPr>
              <w:t>是否进口</w:t>
            </w:r>
          </w:p>
        </w:tc>
        <w:tc>
          <w:tcPr>
            <w:tcW w:w="2493" w:type="dxa"/>
            <w:noWrap w:val="0"/>
            <w:vAlign w:val="center"/>
          </w:tcPr>
          <w:p>
            <w:pPr>
              <w:spacing w:line="0" w:lineRule="atLeast"/>
              <w:rPr>
                <w:rFonts w:ascii="仿宋" w:hAnsi="仿宋" w:eastAsia="仿宋"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color w:val="000000"/>
                <w:szCs w:val="32"/>
              </w:rPr>
            </w:pPr>
          </w:p>
        </w:tc>
        <w:tc>
          <w:tcPr>
            <w:tcW w:w="228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Cs w:val="32"/>
              </w:rPr>
              <w:t>申购数量</w:t>
            </w:r>
          </w:p>
        </w:tc>
        <w:tc>
          <w:tcPr>
            <w:tcW w:w="2598" w:type="dxa"/>
            <w:noWrap w:val="0"/>
            <w:vAlign w:val="center"/>
          </w:tcPr>
          <w:p>
            <w:pPr>
              <w:spacing w:line="0" w:lineRule="atLeast"/>
              <w:rPr>
                <w:rFonts w:ascii="仿宋" w:hAnsi="仿宋" w:eastAsia="仿宋"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Cs w:val="32"/>
              </w:rPr>
              <w:t>预计价格</w:t>
            </w:r>
          </w:p>
        </w:tc>
        <w:tc>
          <w:tcPr>
            <w:tcW w:w="7371" w:type="dxa"/>
            <w:gridSpan w:val="3"/>
            <w:noWrap w:val="0"/>
            <w:vAlign w:val="center"/>
          </w:tcPr>
          <w:p>
            <w:pPr>
              <w:spacing w:line="0" w:lineRule="atLeast"/>
              <w:rPr>
                <w:rFonts w:ascii="仿宋" w:hAnsi="仿宋" w:eastAsia="仿宋"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Cs w:val="32"/>
              </w:rPr>
              <w:t>人民币单价：               外币单价：</w:t>
            </w:r>
          </w:p>
          <w:p>
            <w:pPr>
              <w:spacing w:line="0" w:lineRule="atLeast"/>
              <w:rPr>
                <w:rFonts w:ascii="仿宋" w:hAnsi="仿宋" w:eastAsia="仿宋"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Cs w:val="32"/>
              </w:rPr>
              <w:t xml:space="preserve">人民币总价：               外币总价：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4" w:hRule="atLeast"/>
          <w:jc w:val="center"/>
        </w:trPr>
        <w:tc>
          <w:tcPr>
            <w:tcW w:w="9421" w:type="dxa"/>
            <w:gridSpan w:val="4"/>
            <w:noWrap w:val="0"/>
            <w:vAlign w:val="center"/>
          </w:tcPr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Cs w:val="32"/>
                <w:lang w:val="en-US" w:eastAsia="zh-CN"/>
              </w:rPr>
              <w:t>软件</w:t>
            </w:r>
            <w:r>
              <w:rPr>
                <w:rFonts w:hint="eastAsia" w:ascii="仿宋" w:hAnsi="仿宋" w:eastAsia="仿宋"/>
                <w:color w:val="000000"/>
                <w:szCs w:val="32"/>
              </w:rPr>
              <w:t>主要</w:t>
            </w:r>
            <w:r>
              <w:rPr>
                <w:rFonts w:hint="eastAsia" w:ascii="仿宋" w:hAnsi="仿宋" w:eastAsia="仿宋"/>
                <w:color w:val="000000"/>
                <w:szCs w:val="32"/>
                <w:lang w:val="en-US" w:eastAsia="zh-CN"/>
              </w:rPr>
              <w:t>功能、技术</w:t>
            </w:r>
            <w:r>
              <w:rPr>
                <w:rFonts w:hint="eastAsia" w:ascii="仿宋" w:hAnsi="仿宋" w:eastAsia="仿宋"/>
                <w:color w:val="000000"/>
                <w:szCs w:val="32"/>
              </w:rPr>
              <w:t>指标</w:t>
            </w: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  <w:p>
            <w:pPr>
              <w:spacing w:line="0" w:lineRule="atLeast"/>
              <w:rPr>
                <w:rFonts w:ascii="仿宋" w:hAnsi="仿宋" w:eastAsia="仿宋"/>
                <w:b/>
                <w:color w:val="000000"/>
                <w:szCs w:val="32"/>
              </w:rPr>
            </w:pPr>
          </w:p>
        </w:tc>
      </w:tr>
    </w:tbl>
    <w:p>
      <w:pPr>
        <w:spacing w:before="289" w:beforeLines="50" w:after="289" w:afterLines="50" w:line="0" w:lineRule="atLeast"/>
        <w:rPr>
          <w:rFonts w:hint="eastAsia" w:ascii="仿宋" w:hAnsi="仿宋" w:eastAsia="仿宋" w:cs="宋体"/>
          <w:b/>
          <w:color w:val="000000"/>
          <w:szCs w:val="32"/>
        </w:rPr>
      </w:pPr>
      <w:r>
        <w:rPr>
          <w:rFonts w:hint="eastAsia" w:ascii="仿宋" w:hAnsi="仿宋" w:eastAsia="仿宋" w:cs="宋体"/>
          <w:b/>
          <w:color w:val="000000"/>
          <w:szCs w:val="32"/>
        </w:rPr>
        <w:t>二、购置该</w:t>
      </w:r>
      <w:r>
        <w:rPr>
          <w:rFonts w:hint="eastAsia" w:ascii="仿宋" w:hAnsi="仿宋" w:eastAsia="仿宋" w:cs="宋体"/>
          <w:b/>
          <w:color w:val="000000"/>
          <w:szCs w:val="32"/>
          <w:lang w:val="en-US" w:eastAsia="zh-CN"/>
        </w:rPr>
        <w:t>软件</w:t>
      </w:r>
      <w:r>
        <w:rPr>
          <w:rFonts w:hint="eastAsia" w:ascii="仿宋" w:hAnsi="仿宋" w:eastAsia="仿宋" w:cs="宋体"/>
          <w:b/>
          <w:color w:val="000000"/>
          <w:szCs w:val="32"/>
        </w:rPr>
        <w:t>的必要性分析</w:t>
      </w:r>
    </w:p>
    <w:tbl>
      <w:tblPr>
        <w:tblStyle w:val="3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8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结合国内外研究现状和发展趋势，阐述本单位教学、科研等工作对购买该</w:t>
            </w: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软件</w:t>
            </w: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的必要性、主要用途和适用学科范围（如校内已有此类</w:t>
            </w: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软件</w:t>
            </w: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，请阐述重复购置理由）。</w:t>
            </w: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hint="eastAsia"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hint="eastAsia"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hint="eastAsia"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hint="eastAsia" w:ascii="仿宋" w:hAnsi="仿宋" w:eastAsia="仿宋"/>
                <w:bCs/>
                <w:color w:val="000000"/>
                <w:szCs w:val="32"/>
              </w:rPr>
            </w:pPr>
          </w:p>
          <w:p>
            <w:pPr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</w:tbl>
    <w:p>
      <w:pPr>
        <w:spacing w:before="289" w:beforeLines="50" w:line="0" w:lineRule="atLeast"/>
        <w:rPr>
          <w:rFonts w:hint="eastAsia" w:ascii="仿宋" w:hAnsi="仿宋" w:eastAsia="仿宋" w:cs="宋体"/>
          <w:b/>
          <w:color w:val="000000"/>
          <w:szCs w:val="32"/>
        </w:rPr>
      </w:pPr>
    </w:p>
    <w:p>
      <w:pPr>
        <w:spacing w:before="289" w:beforeLines="50" w:line="0" w:lineRule="atLeast"/>
        <w:rPr>
          <w:rFonts w:ascii="仿宋" w:hAnsi="仿宋" w:eastAsia="仿宋" w:cs="宋体"/>
          <w:b/>
          <w:color w:val="000000"/>
          <w:szCs w:val="32"/>
        </w:rPr>
      </w:pPr>
      <w:r>
        <w:rPr>
          <w:rFonts w:hint="eastAsia" w:ascii="仿宋" w:hAnsi="仿宋" w:eastAsia="仿宋" w:cs="宋体"/>
          <w:b/>
          <w:color w:val="000000"/>
          <w:szCs w:val="32"/>
        </w:rPr>
        <w:t>三、使用效益分析</w:t>
      </w:r>
    </w:p>
    <w:p>
      <w:pPr>
        <w:spacing w:before="289" w:beforeLines="50" w:after="289" w:afterLines="50"/>
        <w:rPr>
          <w:rFonts w:ascii="仿宋" w:hAnsi="仿宋" w:eastAsia="仿宋"/>
          <w:bCs/>
          <w:color w:val="000000"/>
          <w:szCs w:val="32"/>
        </w:rPr>
      </w:pPr>
      <w:r>
        <w:rPr>
          <w:rFonts w:hint="eastAsia" w:ascii="仿宋" w:hAnsi="仿宋" w:eastAsia="仿宋"/>
          <w:bCs/>
          <w:color w:val="000000"/>
          <w:szCs w:val="32"/>
        </w:rPr>
        <w:t>所购</w:t>
      </w:r>
      <w:r>
        <w:rPr>
          <w:rFonts w:hint="eastAsia" w:ascii="仿宋" w:hAnsi="仿宋" w:eastAsia="仿宋"/>
          <w:bCs/>
          <w:color w:val="000000"/>
          <w:szCs w:val="32"/>
          <w:lang w:val="en-US" w:eastAsia="zh-CN"/>
        </w:rPr>
        <w:t>软件</w:t>
      </w:r>
      <w:r>
        <w:rPr>
          <w:rFonts w:hint="eastAsia" w:ascii="仿宋" w:hAnsi="仿宋" w:eastAsia="仿宋"/>
          <w:bCs/>
          <w:color w:val="000000"/>
          <w:szCs w:val="32"/>
        </w:rPr>
        <w:t>计划三年内对我校教学、科研项目的支持情况及对社会服务、开放使用</w:t>
      </w:r>
      <w:r>
        <w:rPr>
          <w:rFonts w:hint="eastAsia" w:ascii="仿宋" w:hAnsi="仿宋" w:eastAsia="仿宋"/>
          <w:bCs/>
          <w:color w:val="000000"/>
          <w:szCs w:val="32"/>
          <w:lang w:val="en-US" w:eastAsia="zh-CN"/>
        </w:rPr>
        <w:t>的</w:t>
      </w:r>
      <w:r>
        <w:rPr>
          <w:rFonts w:hint="eastAsia" w:ascii="仿宋" w:hAnsi="仿宋" w:eastAsia="仿宋"/>
          <w:bCs/>
          <w:color w:val="000000"/>
          <w:szCs w:val="32"/>
        </w:rPr>
        <w:t>效率分析。</w:t>
      </w:r>
    </w:p>
    <w:tbl>
      <w:tblPr>
        <w:tblStyle w:val="3"/>
        <w:tblW w:w="84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648"/>
        <w:gridCol w:w="3550"/>
        <w:gridCol w:w="2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教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学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实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验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实验名称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培养学生人数/年</w:t>
            </w: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所属课程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科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研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内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容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项目名称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数据采集、分析</w:t>
            </w: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数/年</w:t>
            </w: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预测成果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社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会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服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务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内容名称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收费标准</w:t>
            </w: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预计收入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开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放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使</w:t>
            </w:r>
          </w:p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用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项目内容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服务人数/年</w:t>
            </w: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开放对象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0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</w:tbl>
    <w:p>
      <w:pPr>
        <w:spacing w:before="289" w:beforeLines="50" w:line="0" w:lineRule="atLeast"/>
        <w:rPr>
          <w:rFonts w:ascii="仿宋" w:hAnsi="仿宋" w:eastAsia="仿宋" w:cs="宋体"/>
          <w:b/>
          <w:color w:val="000000"/>
          <w:szCs w:val="32"/>
        </w:rPr>
      </w:pPr>
      <w:r>
        <w:rPr>
          <w:rFonts w:hint="eastAsia" w:ascii="仿宋" w:hAnsi="仿宋" w:eastAsia="仿宋" w:cs="宋体"/>
          <w:b/>
          <w:color w:val="000000"/>
          <w:szCs w:val="32"/>
        </w:rPr>
        <w:t>四、申购单位技术力量配备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796"/>
        <w:gridCol w:w="1369"/>
        <w:gridCol w:w="1270"/>
        <w:gridCol w:w="1294"/>
        <w:gridCol w:w="1517"/>
        <w:gridCol w:w="1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姓名</w:t>
            </w:r>
          </w:p>
        </w:tc>
        <w:tc>
          <w:tcPr>
            <w:tcW w:w="467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年龄</w:t>
            </w:r>
          </w:p>
        </w:tc>
        <w:tc>
          <w:tcPr>
            <w:tcW w:w="803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专业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职称或职务</w:t>
            </w:r>
          </w:p>
        </w:tc>
        <w:tc>
          <w:tcPr>
            <w:tcW w:w="759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专职或兼职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承担职责</w:t>
            </w:r>
          </w:p>
        </w:tc>
        <w:tc>
          <w:tcPr>
            <w:tcW w:w="71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培训计划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467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803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59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890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1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467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803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59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890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1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467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803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59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890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1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467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803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59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890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1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467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803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59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890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712" w:type="pc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</w:tbl>
    <w:p>
      <w:pPr>
        <w:spacing w:before="289" w:beforeLines="50" w:line="0" w:lineRule="atLeast"/>
        <w:rPr>
          <w:rFonts w:hint="eastAsia" w:ascii="仿宋" w:hAnsi="仿宋" w:eastAsia="仿宋" w:cs="宋体"/>
          <w:b/>
          <w:color w:val="000000"/>
          <w:szCs w:val="32"/>
        </w:rPr>
      </w:pPr>
    </w:p>
    <w:p>
      <w:pPr>
        <w:spacing w:before="289" w:beforeLines="50" w:line="0" w:lineRule="atLeast"/>
        <w:rPr>
          <w:rFonts w:ascii="仿宋" w:hAnsi="仿宋" w:eastAsia="仿宋" w:cs="宋体"/>
          <w:b/>
          <w:color w:val="000000"/>
          <w:szCs w:val="32"/>
        </w:rPr>
      </w:pPr>
      <w:r>
        <w:rPr>
          <w:rFonts w:hint="eastAsia" w:ascii="仿宋" w:hAnsi="仿宋" w:eastAsia="仿宋" w:cs="宋体"/>
          <w:b/>
          <w:color w:val="000000"/>
          <w:szCs w:val="32"/>
        </w:rPr>
        <w:t>五、</w:t>
      </w:r>
      <w:r>
        <w:rPr>
          <w:rFonts w:hint="eastAsia" w:ascii="仿宋" w:hAnsi="仿宋" w:eastAsia="仿宋" w:cs="宋体"/>
          <w:b/>
          <w:color w:val="000000"/>
          <w:szCs w:val="32"/>
          <w:lang w:val="en-US" w:eastAsia="zh-CN"/>
        </w:rPr>
        <w:t>软件</w:t>
      </w:r>
      <w:r>
        <w:rPr>
          <w:rFonts w:hint="eastAsia" w:ascii="仿宋" w:hAnsi="仿宋" w:eastAsia="仿宋" w:cs="宋体"/>
          <w:b/>
          <w:color w:val="000000"/>
          <w:szCs w:val="32"/>
        </w:rPr>
        <w:t>安装环境</w:t>
      </w:r>
      <w:r>
        <w:rPr>
          <w:rFonts w:hint="eastAsia" w:ascii="仿宋" w:hAnsi="仿宋" w:eastAsia="仿宋" w:cs="宋体"/>
          <w:b/>
          <w:color w:val="000000"/>
          <w:szCs w:val="32"/>
          <w:lang w:val="en-US" w:eastAsia="zh-CN"/>
        </w:rPr>
        <w:t>及</w:t>
      </w:r>
      <w:r>
        <w:rPr>
          <w:rFonts w:hint="eastAsia" w:ascii="仿宋" w:hAnsi="仿宋" w:eastAsia="仿宋" w:cs="宋体"/>
          <w:b/>
          <w:color w:val="000000"/>
          <w:szCs w:val="32"/>
        </w:rPr>
        <w:t>经费落实情况</w:t>
      </w:r>
    </w:p>
    <w:p>
      <w:pPr>
        <w:numPr>
          <w:ilvl w:val="0"/>
          <w:numId w:val="1"/>
        </w:numPr>
        <w:spacing w:before="289" w:beforeLines="50" w:after="289" w:afterLines="50"/>
        <w:rPr>
          <w:rFonts w:ascii="仿宋" w:hAnsi="仿宋" w:eastAsia="仿宋"/>
          <w:bCs/>
          <w:color w:val="000000"/>
          <w:szCs w:val="32"/>
        </w:rPr>
      </w:pPr>
      <w:r>
        <w:rPr>
          <w:rFonts w:hint="eastAsia" w:ascii="仿宋" w:hAnsi="仿宋" w:eastAsia="仿宋"/>
          <w:bCs/>
          <w:color w:val="000000"/>
          <w:szCs w:val="32"/>
        </w:rPr>
        <w:t>安装使用的环境及条件落实情况。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1606"/>
        <w:gridCol w:w="2202"/>
        <w:gridCol w:w="1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  <w:noWrap w:val="0"/>
            <w:vAlign w:val="center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内容</w:t>
            </w:r>
          </w:p>
        </w:tc>
        <w:tc>
          <w:tcPr>
            <w:tcW w:w="1606" w:type="dxa"/>
            <w:noWrap w:val="0"/>
            <w:vAlign w:val="center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安装使用需要条件</w:t>
            </w:r>
          </w:p>
        </w:tc>
        <w:tc>
          <w:tcPr>
            <w:tcW w:w="2202" w:type="dxa"/>
            <w:noWrap w:val="0"/>
            <w:vAlign w:val="center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现状</w:t>
            </w:r>
          </w:p>
        </w:tc>
        <w:tc>
          <w:tcPr>
            <w:tcW w:w="1837" w:type="dxa"/>
            <w:noWrap w:val="0"/>
            <w:vAlign w:val="center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解决方案或改进措施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软件部署设备</w:t>
            </w:r>
          </w:p>
          <w:p>
            <w:pPr>
              <w:spacing w:before="289" w:beforeLines="50" w:after="289" w:afterLines="50"/>
              <w:rPr>
                <w:rFonts w:hint="default" w:ascii="仿宋" w:hAnsi="仿宋" w:eastAsia="仿宋"/>
                <w:bCs/>
                <w:color w:val="000000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（服务器/工作站）</w:t>
            </w:r>
          </w:p>
        </w:tc>
        <w:tc>
          <w:tcPr>
            <w:tcW w:w="160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202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83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hint="default" w:ascii="仿宋" w:hAnsi="仿宋" w:eastAsia="仿宋"/>
                <w:bCs/>
                <w:color w:val="000000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网络安全/数据安全防护</w:t>
            </w:r>
          </w:p>
        </w:tc>
        <w:tc>
          <w:tcPr>
            <w:tcW w:w="160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202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83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hint="default" w:ascii="仿宋" w:hAnsi="仿宋" w:eastAsia="仿宋"/>
                <w:bCs/>
                <w:color w:val="000000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数据备份</w:t>
            </w:r>
          </w:p>
        </w:tc>
        <w:tc>
          <w:tcPr>
            <w:tcW w:w="160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202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83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</w:tbl>
    <w:p>
      <w:pPr>
        <w:spacing w:before="289" w:beforeLines="50" w:after="289" w:afterLines="50"/>
        <w:rPr>
          <w:rFonts w:ascii="仿宋" w:hAnsi="仿宋" w:eastAsia="仿宋"/>
          <w:bCs/>
          <w:color w:val="000000"/>
          <w:szCs w:val="32"/>
        </w:rPr>
      </w:pPr>
    </w:p>
    <w:p>
      <w:pPr>
        <w:spacing w:before="289" w:beforeLines="50" w:after="289" w:afterLines="50"/>
        <w:rPr>
          <w:rFonts w:ascii="仿宋" w:hAnsi="仿宋" w:eastAsia="仿宋"/>
          <w:bCs/>
          <w:color w:val="000000"/>
          <w:szCs w:val="32"/>
        </w:rPr>
      </w:pPr>
      <w:r>
        <w:rPr>
          <w:rFonts w:hint="eastAsia" w:ascii="仿宋" w:hAnsi="仿宋" w:eastAsia="仿宋"/>
          <w:bCs/>
          <w:color w:val="000000"/>
          <w:szCs w:val="32"/>
        </w:rPr>
        <w:t>2.所需辅助、配套</w:t>
      </w:r>
      <w:r>
        <w:rPr>
          <w:rFonts w:hint="eastAsia" w:ascii="仿宋" w:hAnsi="仿宋" w:eastAsia="仿宋"/>
          <w:bCs/>
          <w:color w:val="000000"/>
          <w:szCs w:val="32"/>
          <w:lang w:val="en-US" w:eastAsia="zh-CN"/>
        </w:rPr>
        <w:t>软件或</w:t>
      </w:r>
      <w:r>
        <w:rPr>
          <w:rFonts w:hint="eastAsia" w:ascii="仿宋" w:hAnsi="仿宋" w:eastAsia="仿宋"/>
          <w:bCs/>
          <w:color w:val="000000"/>
          <w:szCs w:val="32"/>
        </w:rPr>
        <w:t>仪器设备落实情况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999"/>
        <w:gridCol w:w="2511"/>
        <w:gridCol w:w="2400"/>
        <w:gridCol w:w="1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名称</w:t>
            </w: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型号</w:t>
            </w: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用途</w:t>
            </w: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落实情况</w:t>
            </w: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4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7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846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08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</w:tbl>
    <w:p>
      <w:pPr>
        <w:spacing w:before="289" w:beforeLines="50" w:after="289" w:afterLines="50"/>
        <w:rPr>
          <w:rFonts w:hint="eastAsia" w:ascii="仿宋" w:hAnsi="仿宋" w:eastAsia="仿宋"/>
          <w:bCs/>
          <w:color w:val="000000"/>
          <w:szCs w:val="32"/>
        </w:rPr>
      </w:pPr>
    </w:p>
    <w:p>
      <w:pPr>
        <w:spacing w:before="289" w:beforeLines="50" w:after="289" w:afterLines="50"/>
        <w:rPr>
          <w:rFonts w:hint="eastAsia" w:ascii="仿宋" w:hAnsi="仿宋" w:eastAsia="仿宋"/>
          <w:bCs/>
          <w:color w:val="000000"/>
          <w:szCs w:val="32"/>
        </w:rPr>
      </w:pPr>
    </w:p>
    <w:p>
      <w:pPr>
        <w:spacing w:before="289" w:beforeLines="50" w:after="289" w:afterLines="50"/>
        <w:rPr>
          <w:rFonts w:ascii="仿宋" w:hAnsi="仿宋" w:eastAsia="仿宋"/>
          <w:bCs/>
          <w:color w:val="000000"/>
          <w:szCs w:val="32"/>
        </w:rPr>
      </w:pPr>
      <w:r>
        <w:rPr>
          <w:rFonts w:hint="eastAsia" w:ascii="仿宋" w:hAnsi="仿宋" w:eastAsia="仿宋"/>
          <w:bCs/>
          <w:color w:val="000000"/>
          <w:szCs w:val="32"/>
        </w:rPr>
        <w:t>3.经费落实情况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788"/>
        <w:gridCol w:w="2107"/>
        <w:gridCol w:w="2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9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经费用途</w:t>
            </w:r>
          </w:p>
        </w:tc>
        <w:tc>
          <w:tcPr>
            <w:tcW w:w="1788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金额（万元）</w:t>
            </w:r>
          </w:p>
        </w:tc>
        <w:tc>
          <w:tcPr>
            <w:tcW w:w="2107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经费来源</w:t>
            </w:r>
          </w:p>
        </w:tc>
        <w:tc>
          <w:tcPr>
            <w:tcW w:w="2108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到位情况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软件</w:t>
            </w: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购置</w:t>
            </w: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/升级</w:t>
            </w: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经费</w:t>
            </w:r>
          </w:p>
        </w:tc>
        <w:tc>
          <w:tcPr>
            <w:tcW w:w="178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10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10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所需辅助、配套</w:t>
            </w: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软件或</w:t>
            </w: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仪器设备</w:t>
            </w:r>
          </w:p>
        </w:tc>
        <w:tc>
          <w:tcPr>
            <w:tcW w:w="178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10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10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软件免费质保到期后</w:t>
            </w: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运行维护费</w:t>
            </w:r>
          </w:p>
        </w:tc>
        <w:tc>
          <w:tcPr>
            <w:tcW w:w="178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10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10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9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其他费用</w:t>
            </w:r>
          </w:p>
        </w:tc>
        <w:tc>
          <w:tcPr>
            <w:tcW w:w="178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107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2108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</w:tbl>
    <w:p>
      <w:pPr>
        <w:spacing w:before="289" w:beforeLines="50" w:line="0" w:lineRule="atLeast"/>
        <w:rPr>
          <w:rFonts w:ascii="仿宋" w:hAnsi="仿宋" w:eastAsia="仿宋" w:cs="宋体"/>
          <w:b/>
          <w:color w:val="000000"/>
          <w:szCs w:val="32"/>
        </w:rPr>
      </w:pPr>
      <w:r>
        <w:rPr>
          <w:rFonts w:hint="eastAsia" w:ascii="仿宋" w:hAnsi="仿宋" w:eastAsia="仿宋" w:cs="宋体"/>
          <w:b/>
          <w:color w:val="000000"/>
          <w:szCs w:val="32"/>
        </w:rPr>
        <w:br w:type="page"/>
      </w:r>
      <w:r>
        <w:rPr>
          <w:rFonts w:hint="eastAsia" w:ascii="仿宋" w:hAnsi="仿宋" w:eastAsia="仿宋" w:cs="宋体"/>
          <w:b/>
          <w:color w:val="000000"/>
          <w:szCs w:val="32"/>
        </w:rPr>
        <w:t>六、论证组意见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0"/>
        <w:gridCol w:w="1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专家组综合评议意见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0" w:hRule="atLeast"/>
        </w:trPr>
        <w:tc>
          <w:tcPr>
            <w:tcW w:w="9060" w:type="dxa"/>
            <w:gridSpan w:val="6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 xml:space="preserve">                        专家组组长签字：</w:t>
            </w:r>
          </w:p>
          <w:p>
            <w:pPr>
              <w:spacing w:before="289" w:beforeLines="50" w:after="289" w:afterLines="50"/>
              <w:ind w:firstLine="9600" w:firstLineChars="300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年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专家组成员签字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姓名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单位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职务或职称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姓名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单位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参加论证的其他人员签字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姓名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单位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职务或职称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姓名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单位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</w:tc>
      </w:tr>
    </w:tbl>
    <w:p>
      <w:pPr>
        <w:spacing w:before="289" w:beforeLines="50" w:after="289" w:afterLines="50" w:line="0" w:lineRule="atLeast"/>
        <w:rPr>
          <w:rFonts w:ascii="仿宋" w:hAnsi="仿宋" w:eastAsia="仿宋" w:cs="宋体"/>
          <w:b/>
          <w:color w:val="000000"/>
          <w:szCs w:val="32"/>
        </w:rPr>
      </w:pPr>
      <w:r>
        <w:rPr>
          <w:rFonts w:hint="eastAsia" w:ascii="仿宋" w:hAnsi="仿宋" w:eastAsia="仿宋" w:cs="宋体"/>
          <w:b/>
          <w:color w:val="000000"/>
          <w:szCs w:val="32"/>
        </w:rPr>
        <w:t>七、审核审批意见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4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申购单位意见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9514" w:type="dxa"/>
            <w:noWrap w:val="0"/>
            <w:vAlign w:val="top"/>
          </w:tcPr>
          <w:p>
            <w:pPr>
              <w:spacing w:before="289" w:beforeLines="50" w:after="289" w:afterLines="50"/>
              <w:ind w:firstLine="640" w:firstLineChars="20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经</w:t>
            </w:r>
            <w:r>
              <w:rPr>
                <w:rFonts w:hint="eastAsia" w:ascii="仿宋" w:hAnsi="仿宋" w:eastAsia="仿宋" w:cs="Arial"/>
                <w:bCs/>
                <w:color w:val="000000"/>
                <w:szCs w:val="32"/>
              </w:rPr>
              <w:t>×××年××月××日党政联席会或处务会研究讨论，同意申购该</w:t>
            </w:r>
            <w:r>
              <w:rPr>
                <w:rFonts w:hint="eastAsia" w:ascii="仿宋" w:hAnsi="仿宋" w:eastAsia="仿宋" w:cs="Arial"/>
                <w:bCs/>
                <w:color w:val="000000"/>
                <w:szCs w:val="32"/>
                <w:lang w:val="en-US" w:eastAsia="zh-CN"/>
              </w:rPr>
              <w:t>软件</w:t>
            </w:r>
            <w:r>
              <w:rPr>
                <w:rFonts w:hint="eastAsia" w:ascii="仿宋" w:hAnsi="仿宋" w:eastAsia="仿宋" w:cs="Arial"/>
                <w:bCs/>
                <w:color w:val="000000"/>
                <w:szCs w:val="32"/>
              </w:rPr>
              <w:t>。</w:t>
            </w:r>
          </w:p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rPr>
                <w:rFonts w:hint="eastAsia"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 xml:space="preserve">                         </w:t>
            </w:r>
          </w:p>
          <w:p>
            <w:pPr>
              <w:spacing w:before="289" w:beforeLines="50" w:after="289" w:afterLines="50"/>
              <w:rPr>
                <w:rFonts w:hint="eastAsia"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rPr>
                <w:rFonts w:hint="eastAsia"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 xml:space="preserve">   领导签字：              </w:t>
            </w:r>
          </w:p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 xml:space="preserve">                                      年   月   日</w:t>
            </w:r>
          </w:p>
          <w:p>
            <w:pPr>
              <w:spacing w:before="289" w:beforeLines="50" w:after="289" w:afterLines="50"/>
              <w:ind w:firstLine="5760" w:firstLineChars="180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（加盖公章）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4" w:type="dxa"/>
            <w:noWrap w:val="0"/>
            <w:vAlign w:val="top"/>
          </w:tcPr>
          <w:p>
            <w:pPr>
              <w:spacing w:before="289" w:beforeLines="50" w:after="289" w:afterLines="50"/>
              <w:jc w:val="center"/>
              <w:rPr>
                <w:rFonts w:hint="default" w:ascii="仿宋" w:hAnsi="仿宋" w:eastAsia="仿宋"/>
                <w:bCs/>
                <w:color w:val="000000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  <w:lang w:val="en-US" w:eastAsia="zh-CN"/>
              </w:rPr>
              <w:t>现代教育技术中心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atLeast"/>
        </w:trPr>
        <w:tc>
          <w:tcPr>
            <w:tcW w:w="9514" w:type="dxa"/>
            <w:noWrap w:val="0"/>
            <w:vAlign w:val="top"/>
          </w:tcPr>
          <w:p>
            <w:pPr>
              <w:spacing w:before="289" w:beforeLines="50" w:after="289" w:afterLines="50"/>
              <w:ind w:firstLine="5760" w:firstLineChars="180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ind w:firstLine="5760" w:firstLineChars="180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ind w:firstLine="5760" w:firstLineChars="180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ind w:firstLine="5760" w:firstLineChars="1800"/>
              <w:rPr>
                <w:rFonts w:ascii="仿宋" w:hAnsi="仿宋" w:eastAsia="仿宋"/>
                <w:bCs/>
                <w:color w:val="000000"/>
                <w:szCs w:val="32"/>
              </w:rPr>
            </w:pPr>
          </w:p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 xml:space="preserve">                             领导签字：              </w:t>
            </w:r>
          </w:p>
          <w:p>
            <w:pPr>
              <w:spacing w:before="289" w:beforeLines="50" w:after="289" w:afterLines="5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 xml:space="preserve">                                      年   月   日</w:t>
            </w:r>
          </w:p>
          <w:p>
            <w:pPr>
              <w:spacing w:before="289" w:beforeLines="50" w:after="289" w:afterLines="50"/>
              <w:ind w:firstLine="5760" w:firstLineChars="1800"/>
              <w:rPr>
                <w:rFonts w:ascii="仿宋" w:hAnsi="仿宋" w:eastAsia="仿宋"/>
                <w:bCs/>
                <w:color w:val="000000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32"/>
              </w:rPr>
              <w:t>（加盖公章）</w:t>
            </w:r>
          </w:p>
        </w:tc>
      </w:tr>
    </w:tbl>
    <w:p>
      <w:pPr>
        <w:spacing w:line="0" w:lineRule="atLeast"/>
        <w:rPr>
          <w:rFonts w:ascii="仿宋" w:hAnsi="仿宋" w:eastAsia="仿宋" w:cs="宋体"/>
          <w:b/>
          <w:color w:val="000000"/>
          <w:szCs w:val="32"/>
        </w:rPr>
      </w:pPr>
    </w:p>
    <w:p>
      <w:pPr>
        <w:spacing w:line="520" w:lineRule="exact"/>
        <w:ind w:firstLine="640" w:firstLineChars="200"/>
        <w:rPr>
          <w:rFonts w:hint="eastAsia" w:ascii="仿宋" w:hAnsi="仿宋" w:eastAsia="仿宋"/>
          <w:bCs/>
          <w:color w:val="000000"/>
          <w:szCs w:val="32"/>
        </w:rPr>
      </w:pPr>
      <w:r>
        <w:rPr>
          <w:rFonts w:hint="eastAsia" w:ascii="仿宋" w:hAnsi="仿宋" w:eastAsia="仿宋"/>
          <w:bCs/>
          <w:color w:val="000000"/>
          <w:szCs w:val="32"/>
        </w:rPr>
        <w:t>1.</w:t>
      </w:r>
      <w:r>
        <w:rPr>
          <w:rFonts w:hint="eastAsia" w:ascii="仿宋" w:hAnsi="仿宋" w:eastAsia="仿宋"/>
          <w:b/>
          <w:bCs/>
          <w:color w:val="000000"/>
          <w:szCs w:val="32"/>
        </w:rPr>
        <w:t>预算单</w:t>
      </w:r>
      <w:r>
        <w:rPr>
          <w:rFonts w:hint="eastAsia" w:ascii="仿宋" w:hAnsi="仿宋" w:eastAsia="仿宋"/>
          <w:b/>
          <w:bCs/>
          <w:color w:val="000000"/>
          <w:szCs w:val="32"/>
          <w:lang w:val="en-US" w:eastAsia="zh-CN"/>
        </w:rPr>
        <w:t>价</w:t>
      </w:r>
      <w:r>
        <w:rPr>
          <w:rFonts w:hint="eastAsia" w:ascii="宋体" w:hAnsi="宋体" w:eastAsia="宋体" w:cs="宋体"/>
          <w:b/>
          <w:bCs/>
          <w:color w:val="000000"/>
          <w:szCs w:val="32"/>
          <w:lang w:val="en-US" w:eastAsia="zh-CN"/>
        </w:rPr>
        <w:t>≧</w:t>
      </w:r>
      <w:r>
        <w:rPr>
          <w:rFonts w:hint="eastAsia" w:ascii="仿宋" w:hAnsi="仿宋" w:eastAsia="仿宋"/>
          <w:b/>
          <w:bCs/>
          <w:color w:val="000000"/>
          <w:szCs w:val="32"/>
          <w:lang w:val="en-US" w:eastAsia="zh-CN"/>
        </w:rPr>
        <w:t>3</w:t>
      </w:r>
      <w:r>
        <w:rPr>
          <w:rFonts w:hint="eastAsia" w:ascii="仿宋" w:hAnsi="仿宋" w:eastAsia="仿宋"/>
          <w:b/>
          <w:bCs/>
          <w:color w:val="000000"/>
          <w:szCs w:val="32"/>
        </w:rPr>
        <w:t>0万元的</w:t>
      </w:r>
      <w:r>
        <w:rPr>
          <w:rFonts w:hint="eastAsia" w:ascii="仿宋" w:hAnsi="仿宋" w:eastAsia="仿宋"/>
          <w:b/>
          <w:bCs/>
          <w:color w:val="000000"/>
          <w:szCs w:val="32"/>
          <w:lang w:val="en-US" w:eastAsia="zh-CN"/>
        </w:rPr>
        <w:t>软件</w:t>
      </w:r>
      <w:r>
        <w:rPr>
          <w:rFonts w:hint="eastAsia" w:ascii="仿宋" w:hAnsi="仿宋" w:eastAsia="仿宋"/>
          <w:b/>
          <w:bCs/>
          <w:color w:val="000000"/>
          <w:szCs w:val="32"/>
        </w:rPr>
        <w:t>，</w:t>
      </w:r>
      <w:r>
        <w:rPr>
          <w:rFonts w:hint="eastAsia" w:ascii="仿宋" w:hAnsi="仿宋" w:eastAsia="仿宋"/>
          <w:b/>
          <w:bCs/>
          <w:szCs w:val="32"/>
        </w:rPr>
        <w:t>需填写此论证报告（</w:t>
      </w:r>
      <w:r>
        <w:rPr>
          <w:rFonts w:hint="eastAsia" w:ascii="仿宋" w:hAnsi="仿宋" w:eastAsia="仿宋"/>
          <w:b/>
          <w:bCs/>
          <w:szCs w:val="32"/>
          <w:lang w:val="en-US" w:eastAsia="zh-CN"/>
        </w:rPr>
        <w:t>B</w:t>
      </w:r>
      <w:r>
        <w:rPr>
          <w:rFonts w:hint="eastAsia" w:ascii="仿宋" w:hAnsi="仿宋" w:eastAsia="仿宋"/>
          <w:b/>
          <w:bCs/>
          <w:szCs w:val="32"/>
        </w:rPr>
        <w:t>表）。</w:t>
      </w:r>
    </w:p>
    <w:p>
      <w:pPr>
        <w:spacing w:line="520" w:lineRule="exact"/>
        <w:ind w:firstLine="640" w:firstLineChars="200"/>
        <w:rPr>
          <w:rFonts w:ascii="仿宋" w:hAnsi="仿宋" w:eastAsia="仿宋"/>
          <w:color w:val="000000"/>
          <w:szCs w:val="32"/>
        </w:rPr>
      </w:pPr>
      <w:r>
        <w:rPr>
          <w:rFonts w:hint="eastAsia" w:ascii="仿宋" w:hAnsi="仿宋" w:eastAsia="仿宋"/>
          <w:bCs/>
          <w:color w:val="000000"/>
          <w:szCs w:val="32"/>
          <w:lang w:val="en-US" w:eastAsia="zh-CN"/>
        </w:rPr>
        <w:t>2.</w:t>
      </w:r>
      <w:r>
        <w:rPr>
          <w:rFonts w:hint="eastAsia" w:ascii="仿宋" w:hAnsi="仿宋" w:eastAsia="仿宋"/>
          <w:color w:val="000000"/>
          <w:szCs w:val="32"/>
        </w:rPr>
        <w:t>“论证报告”的经办人、负责人和申购单位对“论证报告”的真实性、可靠性进行负责；专家论证组对“专家论证意见”的结论负责；申购单位、负责人、管理员对</w:t>
      </w:r>
      <w:r>
        <w:rPr>
          <w:rFonts w:hint="eastAsia" w:ascii="仿宋" w:hAnsi="仿宋" w:eastAsia="仿宋"/>
          <w:color w:val="000000"/>
          <w:szCs w:val="32"/>
          <w:lang w:val="en-US" w:eastAsia="zh-CN"/>
        </w:rPr>
        <w:t>软件</w:t>
      </w:r>
      <w:r>
        <w:rPr>
          <w:rFonts w:hint="eastAsia" w:ascii="仿宋" w:hAnsi="仿宋" w:eastAsia="仿宋"/>
          <w:color w:val="000000"/>
          <w:szCs w:val="32"/>
        </w:rPr>
        <w:t>的运行管理及使用效益负责。</w:t>
      </w:r>
    </w:p>
    <w:p>
      <w:pPr>
        <w:spacing w:line="520" w:lineRule="exact"/>
        <w:ind w:firstLine="640" w:firstLineChars="200"/>
        <w:jc w:val="left"/>
        <w:rPr>
          <w:rFonts w:ascii="仿宋" w:hAnsi="仿宋" w:eastAsia="仿宋"/>
          <w:bCs/>
          <w:color w:val="000000"/>
          <w:szCs w:val="32"/>
        </w:rPr>
      </w:pPr>
      <w:r>
        <w:rPr>
          <w:rFonts w:hint="eastAsia" w:ascii="仿宋" w:hAnsi="仿宋" w:eastAsia="仿宋"/>
          <w:bCs/>
          <w:color w:val="000000"/>
          <w:szCs w:val="32"/>
        </w:rPr>
        <w:t>3.本</w:t>
      </w:r>
      <w:r>
        <w:rPr>
          <w:rFonts w:hint="eastAsia" w:ascii="仿宋" w:hAnsi="仿宋" w:eastAsia="仿宋"/>
          <w:color w:val="000000"/>
          <w:szCs w:val="32"/>
        </w:rPr>
        <w:t>“论证报告”</w:t>
      </w:r>
      <w:r>
        <w:rPr>
          <w:rFonts w:hint="eastAsia" w:ascii="仿宋" w:hAnsi="仿宋" w:eastAsia="仿宋"/>
          <w:bCs/>
          <w:color w:val="000000"/>
          <w:szCs w:val="32"/>
        </w:rPr>
        <w:t>一式三份，</w:t>
      </w:r>
      <w:r>
        <w:rPr>
          <w:rFonts w:hint="eastAsia" w:ascii="仿宋" w:hAnsi="仿宋" w:eastAsia="仿宋"/>
          <w:color w:val="000000"/>
          <w:szCs w:val="32"/>
        </w:rPr>
        <w:t>申购单位、资产管理处、</w:t>
      </w:r>
      <w:r>
        <w:rPr>
          <w:rFonts w:hint="eastAsia" w:ascii="仿宋" w:hAnsi="仿宋" w:eastAsia="仿宋"/>
          <w:color w:val="000000"/>
          <w:szCs w:val="32"/>
          <w:lang w:val="en-US" w:eastAsia="zh-CN"/>
        </w:rPr>
        <w:t>现代教育技术中心</w:t>
      </w:r>
      <w:r>
        <w:rPr>
          <w:rFonts w:hint="eastAsia" w:ascii="仿宋" w:hAnsi="仿宋" w:eastAsia="仿宋"/>
          <w:color w:val="000000"/>
          <w:szCs w:val="32"/>
        </w:rPr>
        <w:t>各留存一份</w:t>
      </w:r>
      <w:r>
        <w:rPr>
          <w:rFonts w:hint="eastAsia" w:ascii="仿宋" w:hAnsi="仿宋" w:eastAsia="仿宋"/>
          <w:bCs/>
          <w:color w:val="000000"/>
          <w:szCs w:val="32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40C8FB"/>
    <w:multiLevelType w:val="singleLevel"/>
    <w:tmpl w:val="7940C8F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5A739C"/>
    <w:rsid w:val="058C7E64"/>
    <w:rsid w:val="08EA14A2"/>
    <w:rsid w:val="0A2E1987"/>
    <w:rsid w:val="14C315F8"/>
    <w:rsid w:val="14FA544D"/>
    <w:rsid w:val="19A10A1B"/>
    <w:rsid w:val="2259010E"/>
    <w:rsid w:val="2E2D2838"/>
    <w:rsid w:val="3E8535FB"/>
    <w:rsid w:val="446E0812"/>
    <w:rsid w:val="471A7BF9"/>
    <w:rsid w:val="47842AD0"/>
    <w:rsid w:val="4CAC43BE"/>
    <w:rsid w:val="53670BA0"/>
    <w:rsid w:val="5CA204D0"/>
    <w:rsid w:val="6B1C4828"/>
    <w:rsid w:val="70C11C16"/>
    <w:rsid w:val="72DA014C"/>
    <w:rsid w:val="73283592"/>
    <w:rsid w:val="7CCD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2021-12-23T07:12:00Z</dcterms:created>
  <dc:creator>不哭</dc:creator>
  <cp:lastModifiedBy>筱样年华</cp:lastModifiedBy>
  <dcterms:modified xsi:type="dcterms:W3CDTF">2021-12-24T02:59:46Z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  <property fmtid="{D5CDD505-2E9C-101B-9397-08002B2CF9AE}" pid="3" name="ICV">
    <vt:lpwstr>99CFF8FBE9194B85A13500B2059B21AA</vt:lpwstr>
  </property>
</Properties>
</file>