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345" w:rsidRPr="00AB26A5" w:rsidRDefault="00EC160C" w:rsidP="006F5BC8">
      <w:pPr>
        <w:jc w:val="distribute"/>
        <w:rPr>
          <w:rFonts w:ascii="宋体" w:eastAsia="宋体" w:hAnsi="宋体"/>
          <w:b/>
          <w:bCs/>
          <w:color w:val="FF0000"/>
          <w:spacing w:val="-2"/>
          <w:w w:val="90"/>
          <w:sz w:val="72"/>
          <w:szCs w:val="72"/>
        </w:rPr>
      </w:pPr>
      <w:bookmarkStart w:id="0" w:name="_GoBack"/>
      <w:bookmarkEnd w:id="0"/>
      <w:r>
        <w:rPr>
          <w:rFonts w:ascii="宋体" w:eastAsia="宋体" w:hAnsi="宋体" w:hint="eastAsia"/>
          <w:b/>
          <w:bCs/>
          <w:noProof/>
          <w:color w:val="FF0000"/>
          <w:spacing w:val="-2"/>
          <w:sz w:val="72"/>
          <w:szCs w:val="72"/>
        </w:rPr>
        <w:pict>
          <v:rect id="KGD_Gobal1" o:spid="_x0000_s2071" alt="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" style="position:absolute;left:0;text-align:left;margin-left:-10pt;margin-top:10pt;width:5pt;height:5pt;z-index:251667968;visibility:hidden"/>
        </w:pict>
      </w:r>
      <w:r w:rsidR="00D73108">
        <w:rPr>
          <w:rFonts w:ascii="宋体" w:eastAsia="宋体" w:hAnsi="宋体" w:hint="eastAsia"/>
          <w:b/>
          <w:bCs/>
          <w:noProof/>
          <w:color w:val="FF0000"/>
          <w:spacing w:val="-2"/>
          <w:sz w:val="72"/>
          <w:szCs w:val="72"/>
        </w:rPr>
        <w:pict>
          <v:rect id="KGD_6695EAD7$01$43$00001" o:spid="_x0000_s2068" alt="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" style="position:absolute;left:0;text-align:left;margin-left:-10pt;margin-top:10pt;width:5pt;height:5pt;z-index:251664896;visibility:hidden"/>
        </w:pict>
      </w:r>
      <w:r w:rsidR="00D73108">
        <w:rPr>
          <w:rFonts w:ascii="宋体" w:eastAsia="宋体" w:hAnsi="宋体" w:hint="eastAsia"/>
          <w:b/>
          <w:bCs/>
          <w:noProof/>
          <w:color w:val="FF0000"/>
          <w:spacing w:val="-2"/>
          <w:sz w:val="72"/>
          <w:szCs w:val="72"/>
        </w:rPr>
        <w:pict>
          <v:rect id="KGD_KG_Seal_14" o:spid="_x0000_s2067" alt="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" style="position:absolute;left:0;text-align:left;margin-left:-10pt;margin-top:10pt;width:5pt;height:5pt;z-index:251663872;visibility:hidden"/>
        </w:pict>
      </w:r>
      <w:r w:rsidR="00D73108">
        <w:rPr>
          <w:rFonts w:ascii="宋体" w:eastAsia="宋体" w:hAnsi="宋体" w:hint="eastAsia"/>
          <w:b/>
          <w:bCs/>
          <w:noProof/>
          <w:color w:val="FF0000"/>
          <w:spacing w:val="-2"/>
          <w:sz w:val="72"/>
          <w:szCs w:val="72"/>
        </w:rPr>
        <w:pict>
          <v:rect id="KGD_KG_Seal_13" o:spid="_x0000_s2066" alt="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" style="position:absolute;left:0;text-align:left;margin-left:-10pt;margin-top:10pt;width:5pt;height:5pt;z-index:251662848;visibility:hidden"/>
        </w:pict>
      </w:r>
      <w:r w:rsidR="00D73108">
        <w:rPr>
          <w:rFonts w:ascii="宋体" w:eastAsia="宋体" w:hAnsi="宋体" w:hint="eastAsia"/>
          <w:b/>
          <w:bCs/>
          <w:noProof/>
          <w:color w:val="FF0000"/>
          <w:spacing w:val="-2"/>
          <w:sz w:val="72"/>
          <w:szCs w:val="72"/>
        </w:rPr>
        <w:pict>
          <v:rect id="KGD_KG_Seal_12" o:spid="_x0000_s2065" alt="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" style="position:absolute;left:0;text-align:left;margin-left:-10pt;margin-top:10pt;width:5pt;height:5pt;z-index:251661824;visibility:hidden"/>
        </w:pict>
      </w:r>
      <w:r w:rsidR="00D73108">
        <w:rPr>
          <w:rFonts w:ascii="宋体" w:eastAsia="宋体" w:hAnsi="宋体" w:hint="eastAsia"/>
          <w:b/>
          <w:bCs/>
          <w:noProof/>
          <w:color w:val="FF0000"/>
          <w:spacing w:val="-2"/>
          <w:sz w:val="72"/>
          <w:szCs w:val="72"/>
        </w:rPr>
        <w:pict>
          <v:rect id="KGD_KG_Seal_11" o:spid="_x0000_s2064" alt="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" style="position:absolute;left:0;text-align:left;margin-left:-10pt;margin-top:10pt;width:5pt;height:5pt;z-index:251660800;visibility:hidden"/>
        </w:pict>
      </w:r>
      <w:r w:rsidR="00D73108">
        <w:rPr>
          <w:rFonts w:ascii="宋体" w:eastAsia="宋体" w:hAnsi="宋体" w:hint="eastAsia"/>
          <w:b/>
          <w:bCs/>
          <w:noProof/>
          <w:color w:val="FF0000"/>
          <w:spacing w:val="-2"/>
          <w:sz w:val="72"/>
          <w:szCs w:val="72"/>
        </w:rPr>
        <w:pict>
          <v:rect id="KG_Shd_1" o:spid="_x0000_s2062" style="position:absolute;left:0;text-align:left;margin-left:-297.65pt;margin-top:-421pt;width:1190.7pt;height:22in;z-index:251666944;visibility:visible" strokecolor="white">
            <v:fill opacity="0"/>
            <v:stroke opacity="0"/>
          </v:rect>
        </w:pict>
      </w:r>
      <w:r w:rsidR="00D73108">
        <w:rPr>
          <w:rFonts w:ascii="宋体" w:eastAsia="宋体" w:hAnsi="宋体" w:hint="eastAsia"/>
          <w:b/>
          <w:bCs/>
          <w:noProof/>
          <w:color w:val="FF0000"/>
          <w:spacing w:val="-2"/>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G_6695EAD7$01$43$0000$N$000100" o:spid="_x0000_s2061" type="#_x0000_t75" style="position:absolute;left:0;text-align:left;margin-left:305.55pt;margin-top:578.5pt;width:113.35pt;height:113.35pt;z-index:251658752;mso-position-horizontal-relative:page;mso-position-vertical-relative:page">
            <v:imagedata r:id="rId8" o:title="Seal"/>
            <w10:wrap anchorx="page" anchory="page"/>
            <w10:anchorlock/>
          </v:shape>
        </w:pict>
      </w:r>
      <w:r w:rsidR="006F5BC8" w:rsidRPr="00AB26A5">
        <w:rPr>
          <w:rFonts w:ascii="宋体" w:eastAsia="宋体" w:hAnsi="宋体" w:hint="eastAsia"/>
          <w:b/>
          <w:bCs/>
          <w:color w:val="FF0000"/>
          <w:spacing w:val="-2"/>
          <w:w w:val="90"/>
          <w:sz w:val="72"/>
          <w:szCs w:val="72"/>
        </w:rPr>
        <w:t>福建中医药大学办公室文件</w:t>
      </w:r>
    </w:p>
    <w:p w:rsidR="00C00B58" w:rsidRPr="000F5316" w:rsidRDefault="008D0DE1" w:rsidP="000B5ED2">
      <w:pPr>
        <w:adjustRightInd w:val="0"/>
        <w:snapToGrid w:val="0"/>
        <w:jc w:val="center"/>
        <w:outlineLvl w:val="0"/>
        <w:rPr>
          <w:rFonts w:ascii="仿宋" w:eastAsia="仿宋" w:hAnsi="仿宋"/>
          <w:bCs/>
          <w:spacing w:val="-20"/>
        </w:rPr>
      </w:pPr>
      <w:bookmarkStart w:id="1" w:name="doc_mark"/>
      <w:r>
        <w:rPr>
          <w:rFonts w:ascii="仿宋" w:eastAsia="仿宋" w:hAnsi="仿宋" w:hint="eastAsia"/>
          <w:bCs/>
          <w:spacing w:val="-20"/>
        </w:rPr>
        <w:t>闽中医办〔2024〕21号</w:t>
      </w:r>
      <w:bookmarkEnd w:id="1"/>
    </w:p>
    <w:p w:rsidR="00CA56B7" w:rsidRDefault="00EC160C" w:rsidP="00CA56B7">
      <w:pPr>
        <w:rPr>
          <w:rFonts w:ascii="宋体" w:eastAsia="宋体" w:hAnsi="宋体"/>
          <w:b/>
          <w:bCs/>
          <w:color w:val="FF0000"/>
          <w:spacing w:val="-20"/>
        </w:rPr>
      </w:pPr>
      <w:r>
        <w:rPr>
          <w:rFonts w:ascii="宋体" w:eastAsia="宋体" w:hAnsi="宋体"/>
          <w:b/>
          <w:bCs/>
          <w:noProof/>
          <w:color w:val="FF0000"/>
          <w:spacing w:val="-20"/>
        </w:rPr>
        <w:pict w14:anchorId="6E6A702C">
          <v:line id="_x0000_s2059" style="position:absolute;left:0;text-align:left;z-index:251657728" from="6pt,13.75pt" to="443pt,14pt" strokecolor="red" strokeweight="2.25pt"/>
        </w:pict>
      </w:r>
    </w:p>
    <w:p w:rsidR="0044728E" w:rsidRPr="0040260C" w:rsidRDefault="0044728E" w:rsidP="00B94311">
      <w:pPr>
        <w:pStyle w:val="a3"/>
        <w:kinsoku w:val="0"/>
        <w:overflowPunct w:val="0"/>
        <w:autoSpaceDE w:val="0"/>
        <w:autoSpaceDN w:val="0"/>
        <w:adjustRightInd w:val="0"/>
        <w:ind w:firstLine="0"/>
        <w:jc w:val="center"/>
        <w:rPr>
          <w:rFonts w:ascii="宋体" w:eastAsia="宋体" w:hAnsi="宋体"/>
          <w:b/>
          <w:sz w:val="44"/>
          <w:szCs w:val="44"/>
        </w:rPr>
      </w:pPr>
    </w:p>
    <w:p w:rsidR="008D0DE1" w:rsidRDefault="0066189B" w:rsidP="00841A75">
      <w:pPr>
        <w:spacing w:line="600" w:lineRule="exact"/>
        <w:jc w:val="center"/>
        <w:rPr>
          <w:rFonts w:ascii="宋体" w:eastAsia="宋体" w:hAnsi="宋体" w:cs="宋体"/>
          <w:b/>
          <w:bCs/>
          <w:sz w:val="44"/>
          <w:szCs w:val="44"/>
        </w:rPr>
      </w:pPr>
      <w:r w:rsidRPr="00D037F3">
        <w:rPr>
          <w:rFonts w:ascii="仿宋" w:eastAsia="仿宋" w:hAnsi="仿宋" w:hint="eastAsia"/>
        </w:rPr>
        <w:t xml:space="preserve">    </w:t>
      </w:r>
      <w:bookmarkStart w:id="2" w:name="Content"/>
      <w:bookmarkStart w:id="3" w:name="_Hlk172013450"/>
      <w:bookmarkEnd w:id="2"/>
      <w:r w:rsidR="008D0DE1">
        <w:rPr>
          <w:rFonts w:ascii="宋体" w:eastAsia="宋体" w:hAnsi="宋体" w:cs="宋体" w:hint="eastAsia"/>
          <w:b/>
          <w:bCs/>
          <w:sz w:val="44"/>
          <w:szCs w:val="44"/>
        </w:rPr>
        <w:t>福建中医药大学办公室关于印发</w:t>
      </w:r>
    </w:p>
    <w:p w:rsidR="008D0DE1" w:rsidRDefault="008D0DE1" w:rsidP="00841A75">
      <w:pPr>
        <w:spacing w:line="600" w:lineRule="exact"/>
        <w:jc w:val="center"/>
        <w:rPr>
          <w:rFonts w:ascii="宋体" w:eastAsia="宋体" w:hAnsi="宋体" w:cs="宋体"/>
          <w:b/>
          <w:bCs/>
          <w:sz w:val="44"/>
          <w:szCs w:val="44"/>
        </w:rPr>
      </w:pPr>
      <w:r>
        <w:rPr>
          <w:rFonts w:ascii="宋体" w:eastAsia="宋体" w:hAnsi="宋体" w:cs="宋体" w:hint="eastAsia"/>
          <w:b/>
          <w:bCs/>
          <w:sz w:val="44"/>
          <w:szCs w:val="44"/>
        </w:rPr>
        <w:t>《福建中医药大学数据安全管理办法》</w:t>
      </w:r>
    </w:p>
    <w:p w:rsidR="008D0DE1" w:rsidRDefault="008D0DE1" w:rsidP="00841A75">
      <w:pPr>
        <w:spacing w:line="600" w:lineRule="exact"/>
        <w:jc w:val="center"/>
        <w:rPr>
          <w:rFonts w:ascii="宋体" w:eastAsia="宋体" w:hAnsi="宋体" w:cs="宋体"/>
          <w:b/>
          <w:bCs/>
          <w:sz w:val="44"/>
          <w:szCs w:val="44"/>
        </w:rPr>
      </w:pPr>
      <w:r>
        <w:rPr>
          <w:rFonts w:ascii="宋体" w:eastAsia="宋体" w:hAnsi="宋体" w:cs="宋体" w:hint="eastAsia"/>
          <w:b/>
          <w:bCs/>
          <w:sz w:val="44"/>
          <w:szCs w:val="44"/>
        </w:rPr>
        <w:t>（试行）的通知</w:t>
      </w:r>
    </w:p>
    <w:p w:rsidR="008D0DE1" w:rsidRDefault="008D0DE1" w:rsidP="00841A75">
      <w:pPr>
        <w:spacing w:line="600" w:lineRule="exact"/>
      </w:pPr>
    </w:p>
    <w:p w:rsidR="008D0DE1" w:rsidRDefault="008D0DE1">
      <w:pPr>
        <w:spacing w:line="600" w:lineRule="exact"/>
        <w:rPr>
          <w:rFonts w:ascii="仿宋" w:eastAsia="仿宋" w:hAnsi="仿宋" w:cs="仿宋"/>
          <w:szCs w:val="32"/>
        </w:rPr>
      </w:pPr>
      <w:r>
        <w:rPr>
          <w:rFonts w:ascii="仿宋" w:eastAsia="仿宋" w:hAnsi="仿宋" w:cs="仿宋" w:hint="eastAsia"/>
          <w:szCs w:val="32"/>
        </w:rPr>
        <w:t>各学院（部），各处、室 ，各直属机构：</w:t>
      </w:r>
    </w:p>
    <w:p w:rsidR="008D0DE1" w:rsidRDefault="008D0DE1">
      <w:pPr>
        <w:spacing w:line="600" w:lineRule="exact"/>
        <w:ind w:firstLineChars="200" w:firstLine="632"/>
        <w:rPr>
          <w:rFonts w:ascii="仿宋" w:eastAsia="仿宋" w:hAnsi="仿宋" w:cs="仿宋"/>
          <w:szCs w:val="32"/>
        </w:rPr>
      </w:pPr>
      <w:r>
        <w:rPr>
          <w:rFonts w:ascii="仿宋" w:eastAsia="仿宋" w:hAnsi="仿宋" w:cs="仿宋" w:hint="eastAsia"/>
          <w:szCs w:val="32"/>
        </w:rPr>
        <w:t>《福建中医药大学数据安全管理办法》（试行）经校长办公会2024年第16次会议审议通过，现予以印发，请遵照执行。</w:t>
      </w:r>
    </w:p>
    <w:p w:rsidR="008D0DE1" w:rsidRDefault="008D0DE1">
      <w:pPr>
        <w:spacing w:line="600" w:lineRule="exact"/>
        <w:ind w:firstLineChars="200" w:firstLine="632"/>
        <w:rPr>
          <w:rFonts w:ascii="仿宋" w:eastAsia="仿宋" w:hAnsi="仿宋" w:cs="仿宋"/>
          <w:szCs w:val="32"/>
        </w:rPr>
      </w:pPr>
      <w:r>
        <w:rPr>
          <w:rFonts w:ascii="仿宋" w:eastAsia="仿宋" w:hAnsi="仿宋" w:cs="仿宋" w:hint="eastAsia"/>
          <w:szCs w:val="32"/>
        </w:rPr>
        <w:t>特此通知。</w:t>
      </w:r>
    </w:p>
    <w:bookmarkEnd w:id="3"/>
    <w:p w:rsidR="008D0DE1" w:rsidRDefault="008D0DE1">
      <w:pPr>
        <w:spacing w:line="600" w:lineRule="exact"/>
        <w:rPr>
          <w:rFonts w:ascii="仿宋" w:eastAsia="仿宋" w:hAnsi="仿宋" w:cs="仿宋"/>
          <w:szCs w:val="32"/>
        </w:rPr>
      </w:pPr>
    </w:p>
    <w:p w:rsidR="008D0DE1" w:rsidRDefault="008D0DE1" w:rsidP="00841A75">
      <w:pPr>
        <w:pStyle w:val="ab"/>
        <w:spacing w:line="600" w:lineRule="exact"/>
        <w:rPr>
          <w:rFonts w:ascii="仿宋" w:eastAsia="仿宋" w:hAnsi="仿宋" w:cs="仿宋"/>
          <w:sz w:val="32"/>
          <w:szCs w:val="32"/>
        </w:rPr>
      </w:pPr>
    </w:p>
    <w:p w:rsidR="008D0DE1" w:rsidRDefault="008D0DE1" w:rsidP="00841A75">
      <w:pPr>
        <w:pStyle w:val="ab"/>
        <w:spacing w:line="600" w:lineRule="exact"/>
        <w:rPr>
          <w:rFonts w:ascii="仿宋" w:eastAsia="仿宋" w:hAnsi="仿宋" w:cs="仿宋"/>
          <w:sz w:val="32"/>
          <w:szCs w:val="32"/>
        </w:rPr>
      </w:pPr>
    </w:p>
    <w:p w:rsidR="008D0DE1" w:rsidRDefault="008D0DE1" w:rsidP="00841A75">
      <w:pPr>
        <w:pStyle w:val="ab"/>
        <w:spacing w:line="600" w:lineRule="exact"/>
        <w:rPr>
          <w:rFonts w:ascii="仿宋" w:eastAsia="仿宋" w:hAnsi="仿宋" w:cs="仿宋"/>
          <w:sz w:val="32"/>
          <w:szCs w:val="32"/>
        </w:rPr>
      </w:pPr>
    </w:p>
    <w:p w:rsidR="008D0DE1" w:rsidRDefault="008D0DE1">
      <w:pPr>
        <w:spacing w:line="600" w:lineRule="exact"/>
        <w:ind w:firstLineChars="1300" w:firstLine="4107"/>
        <w:rPr>
          <w:rFonts w:ascii="仿宋" w:eastAsia="仿宋" w:hAnsi="仿宋" w:cs="仿宋"/>
          <w:szCs w:val="32"/>
        </w:rPr>
      </w:pPr>
      <w:r>
        <w:rPr>
          <w:rFonts w:ascii="仿宋" w:eastAsia="仿宋" w:hAnsi="仿宋" w:cs="仿宋" w:hint="eastAsia"/>
          <w:szCs w:val="32"/>
        </w:rPr>
        <w:t>福建中医药大学办公室</w:t>
      </w:r>
    </w:p>
    <w:p w:rsidR="008D0DE1" w:rsidRDefault="008D0DE1" w:rsidP="00841A75">
      <w:pPr>
        <w:spacing w:line="600" w:lineRule="exact"/>
        <w:ind w:firstLineChars="1400" w:firstLine="4422"/>
        <w:rPr>
          <w:rFonts w:ascii="仿宋" w:eastAsia="仿宋" w:hAnsi="仿宋" w:cs="仿宋"/>
          <w:szCs w:val="32"/>
        </w:rPr>
      </w:pPr>
      <w:r>
        <w:rPr>
          <w:rFonts w:ascii="仿宋" w:eastAsia="仿宋" w:hAnsi="仿宋" w:cs="仿宋" w:hint="eastAsia"/>
          <w:szCs w:val="32"/>
        </w:rPr>
        <w:t>2024年7月1</w:t>
      </w:r>
      <w:r w:rsidR="005E6EE6">
        <w:rPr>
          <w:rFonts w:ascii="仿宋" w:eastAsia="仿宋" w:hAnsi="仿宋" w:cs="仿宋" w:hint="eastAsia"/>
          <w:szCs w:val="32"/>
        </w:rPr>
        <w:t>5</w:t>
      </w:r>
      <w:r>
        <w:rPr>
          <w:rFonts w:ascii="仿宋" w:eastAsia="仿宋" w:hAnsi="仿宋" w:cs="仿宋" w:hint="eastAsia"/>
          <w:szCs w:val="32"/>
        </w:rPr>
        <w:t>日</w:t>
      </w:r>
    </w:p>
    <w:p w:rsidR="008D0DE1" w:rsidRDefault="008D0DE1" w:rsidP="00841A75">
      <w:pPr>
        <w:pStyle w:val="ab"/>
        <w:spacing w:line="600" w:lineRule="exact"/>
        <w:rPr>
          <w:rFonts w:ascii="仿宋" w:eastAsia="仿宋" w:hAnsi="仿宋" w:cs="仿宋"/>
          <w:sz w:val="32"/>
          <w:szCs w:val="32"/>
        </w:rPr>
      </w:pPr>
    </w:p>
    <w:p w:rsidR="008D0DE1" w:rsidRDefault="008D0DE1" w:rsidP="00841A75">
      <w:pPr>
        <w:pStyle w:val="ab"/>
        <w:spacing w:line="600" w:lineRule="exact"/>
        <w:rPr>
          <w:rFonts w:ascii="仿宋" w:eastAsia="仿宋" w:hAnsi="仿宋" w:cs="仿宋"/>
          <w:sz w:val="32"/>
          <w:szCs w:val="32"/>
        </w:rPr>
      </w:pPr>
    </w:p>
    <w:p w:rsidR="008D0DE1" w:rsidRDefault="008D0DE1">
      <w:pPr>
        <w:pStyle w:val="ac"/>
        <w:spacing w:before="0" w:after="0" w:line="600" w:lineRule="exact"/>
        <w:rPr>
          <w:sz w:val="44"/>
          <w:szCs w:val="44"/>
        </w:rPr>
      </w:pPr>
      <w:bookmarkStart w:id="4" w:name="_Hlk172013500"/>
      <w:r>
        <w:rPr>
          <w:rFonts w:hint="eastAsia"/>
          <w:sz w:val="44"/>
          <w:szCs w:val="44"/>
        </w:rPr>
        <w:lastRenderedPageBreak/>
        <w:t>福建中医药大学数据安全管理办法（试行）</w:t>
      </w:r>
    </w:p>
    <w:p w:rsidR="008D0DE1" w:rsidRDefault="008D0DE1">
      <w:pPr>
        <w:pStyle w:val="ad"/>
        <w:tabs>
          <w:tab w:val="clear" w:pos="854"/>
        </w:tabs>
        <w:spacing w:line="600" w:lineRule="exact"/>
        <w:ind w:left="632" w:firstLineChars="0" w:firstLine="420"/>
        <w:rPr>
          <w:rFonts w:ascii="仿宋" w:eastAsia="仿宋" w:hAnsi="仿宋" w:cs="仿宋"/>
          <w:strike/>
          <w:color w:val="FF0000"/>
          <w:kern w:val="2"/>
          <w:sz w:val="32"/>
          <w:szCs w:val="32"/>
        </w:rPr>
      </w:pPr>
    </w:p>
    <w:p w:rsidR="008D0DE1" w:rsidRDefault="008D0DE1">
      <w:pPr>
        <w:spacing w:line="600" w:lineRule="exact"/>
        <w:jc w:val="center"/>
        <w:rPr>
          <w:rFonts w:ascii="黑体" w:eastAsia="黑体" w:hAnsi="黑体" w:cs="黑体"/>
          <w:szCs w:val="32"/>
        </w:rPr>
      </w:pPr>
      <w:bookmarkStart w:id="5" w:name="_Toc239671586"/>
      <w:bookmarkStart w:id="6" w:name="SectionMark4"/>
      <w:r>
        <w:rPr>
          <w:rFonts w:ascii="黑体" w:eastAsia="黑体" w:hAnsi="黑体" w:cs="黑体" w:hint="eastAsia"/>
          <w:szCs w:val="32"/>
        </w:rPr>
        <w:t xml:space="preserve">第一章  总 </w:t>
      </w:r>
      <w:r>
        <w:rPr>
          <w:rFonts w:ascii="黑体" w:eastAsia="黑体" w:hAnsi="黑体" w:cs="黑体"/>
          <w:szCs w:val="32"/>
        </w:rPr>
        <w:t xml:space="preserve"> </w:t>
      </w:r>
      <w:r>
        <w:rPr>
          <w:rFonts w:ascii="黑体" w:eastAsia="黑体" w:hAnsi="黑体" w:cs="黑体" w:hint="eastAsia"/>
          <w:szCs w:val="32"/>
        </w:rPr>
        <w:t>则</w:t>
      </w:r>
    </w:p>
    <w:p w:rsidR="008D0DE1" w:rsidRDefault="008D0DE1">
      <w:pPr>
        <w:pStyle w:val="af"/>
        <w:spacing w:line="600" w:lineRule="exact"/>
        <w:ind w:firstLine="632"/>
        <w:rPr>
          <w:rFonts w:ascii="仿宋" w:eastAsia="仿宋" w:hAnsi="仿宋" w:cs="仿宋"/>
          <w:sz w:val="32"/>
          <w:szCs w:val="32"/>
        </w:rPr>
      </w:pPr>
      <w:r>
        <w:rPr>
          <w:rFonts w:ascii="仿宋" w:eastAsia="仿宋" w:hAnsi="仿宋" w:cs="仿宋" w:hint="eastAsia"/>
          <w:b/>
          <w:bCs/>
          <w:sz w:val="32"/>
          <w:szCs w:val="32"/>
        </w:rPr>
        <w:t>第一条</w:t>
      </w:r>
      <w:r>
        <w:rPr>
          <w:rFonts w:ascii="仿宋" w:eastAsia="仿宋" w:hAnsi="仿宋" w:cs="仿宋" w:hint="eastAsia"/>
          <w:sz w:val="32"/>
          <w:szCs w:val="32"/>
        </w:rPr>
        <w:t xml:space="preserve"> 为加强和规范学校数据安全管理工作，切实保障重要业务的数据安全，落实数据安全管理责任，提升数据全生命周期安全防控能力，为学校教学、科研、管理等活动的开展提供数据安全保障，依据《中华人民共和国网络安全法》《中华人民共和国数据安全法》《中华人民共和国个人信息保护法》等相关法律及规章制度，结合学校实际，特制定本办法。</w:t>
      </w:r>
    </w:p>
    <w:p w:rsidR="008D0DE1" w:rsidRDefault="008D0DE1">
      <w:pPr>
        <w:pStyle w:val="af"/>
        <w:spacing w:line="600" w:lineRule="exact"/>
        <w:ind w:firstLine="632"/>
        <w:rPr>
          <w:rFonts w:ascii="仿宋" w:eastAsia="仿宋" w:hAnsi="仿宋" w:cs="仿宋"/>
          <w:sz w:val="32"/>
          <w:szCs w:val="32"/>
        </w:rPr>
      </w:pPr>
      <w:r>
        <w:rPr>
          <w:rFonts w:ascii="仿宋" w:eastAsia="仿宋" w:hAnsi="仿宋" w:cs="仿宋" w:hint="eastAsia"/>
          <w:b/>
          <w:bCs/>
          <w:sz w:val="32"/>
          <w:szCs w:val="32"/>
        </w:rPr>
        <w:t>第二条</w:t>
      </w:r>
      <w:r>
        <w:rPr>
          <w:rFonts w:ascii="仿宋" w:eastAsia="仿宋" w:hAnsi="仿宋" w:cs="仿宋" w:hint="eastAsia"/>
          <w:sz w:val="32"/>
          <w:szCs w:val="32"/>
        </w:rPr>
        <w:t xml:space="preserve"> 本办法所规定的数据安全管理基本要求，适用于本校各类业务系统在数据采集、传输、存储、使用、销毁等活动中的数据安全保护和监督管理工作。</w:t>
      </w:r>
    </w:p>
    <w:p w:rsidR="008D0DE1" w:rsidRDefault="008D0DE1">
      <w:pPr>
        <w:pStyle w:val="af"/>
        <w:spacing w:line="600" w:lineRule="exact"/>
        <w:ind w:firstLine="632"/>
        <w:rPr>
          <w:rFonts w:ascii="仿宋" w:eastAsia="仿宋" w:hAnsi="仿宋" w:cs="仿宋"/>
          <w:sz w:val="32"/>
          <w:szCs w:val="32"/>
        </w:rPr>
      </w:pPr>
      <w:r>
        <w:rPr>
          <w:rFonts w:ascii="仿宋" w:eastAsia="仿宋" w:hAnsi="仿宋" w:cs="仿宋" w:hint="eastAsia"/>
          <w:b/>
          <w:bCs/>
          <w:sz w:val="32"/>
          <w:szCs w:val="32"/>
        </w:rPr>
        <w:t>第三条</w:t>
      </w:r>
      <w:r>
        <w:rPr>
          <w:rFonts w:ascii="仿宋" w:eastAsia="仿宋" w:hAnsi="仿宋" w:cs="仿宋" w:hint="eastAsia"/>
          <w:sz w:val="32"/>
          <w:szCs w:val="32"/>
        </w:rPr>
        <w:t xml:space="preserve"> 师生不得从事危害数据安全的活动，不得利用本单位数据从事损害国家利益、社会公共利益、学校利益和他人合法权益的活动。</w:t>
      </w:r>
    </w:p>
    <w:p w:rsidR="008D0DE1" w:rsidRDefault="008D0DE1">
      <w:pPr>
        <w:pStyle w:val="af"/>
        <w:spacing w:line="600" w:lineRule="exact"/>
        <w:ind w:firstLine="632"/>
        <w:rPr>
          <w:rFonts w:ascii="仿宋" w:eastAsia="仿宋" w:hAnsi="仿宋" w:cs="仿宋"/>
          <w:sz w:val="32"/>
          <w:szCs w:val="32"/>
        </w:rPr>
      </w:pPr>
      <w:r>
        <w:rPr>
          <w:rFonts w:ascii="仿宋" w:eastAsia="仿宋" w:hAnsi="仿宋" w:cs="仿宋" w:hint="eastAsia"/>
          <w:b/>
          <w:bCs/>
          <w:sz w:val="32"/>
          <w:szCs w:val="32"/>
        </w:rPr>
        <w:t>第四条</w:t>
      </w:r>
      <w:r>
        <w:rPr>
          <w:rFonts w:ascii="仿宋" w:eastAsia="仿宋" w:hAnsi="仿宋" w:cs="仿宋" w:hint="eastAsia"/>
          <w:sz w:val="32"/>
          <w:szCs w:val="32"/>
        </w:rPr>
        <w:t xml:space="preserve"> 数据安全管理的基本原则：</w:t>
      </w:r>
    </w:p>
    <w:p w:rsidR="008D0DE1" w:rsidRDefault="008D0DE1">
      <w:pPr>
        <w:pStyle w:val="af"/>
        <w:spacing w:line="600" w:lineRule="exact"/>
        <w:ind w:firstLine="632"/>
        <w:rPr>
          <w:rFonts w:ascii="仿宋" w:eastAsia="仿宋" w:hAnsi="仿宋" w:cs="仿宋"/>
          <w:sz w:val="32"/>
          <w:szCs w:val="32"/>
        </w:rPr>
      </w:pPr>
      <w:r>
        <w:rPr>
          <w:rFonts w:ascii="仿宋" w:eastAsia="仿宋" w:hAnsi="仿宋" w:cs="仿宋" w:hint="eastAsia"/>
          <w:sz w:val="32"/>
          <w:szCs w:val="32"/>
        </w:rPr>
        <w:t>（一）权责明确原则。学校网络安全和信息化领导小组负责统筹、决策数据安全工作，网络安全与信息化办公室负责管理、落实数据安全具体业务，各单位应严格遵守相关规章制度，积极配合学校开展数据安全相关工作。学校按照“谁主管谁负责、谁运维谁负责、谁使用谁负责”的原则，建立健全信息安全责任体</w:t>
      </w:r>
      <w:r>
        <w:rPr>
          <w:rFonts w:ascii="仿宋" w:eastAsia="仿宋" w:hAnsi="仿宋" w:cs="仿宋" w:hint="eastAsia"/>
          <w:sz w:val="32"/>
          <w:szCs w:val="32"/>
        </w:rPr>
        <w:lastRenderedPageBreak/>
        <w:t xml:space="preserve">系，学校各单位、全体师生员工应按照本办法及学校其他相关标准规范要求，积极履行数据安全保护的责任和义务。 </w:t>
      </w:r>
    </w:p>
    <w:p w:rsidR="008D0DE1" w:rsidRDefault="008D0DE1">
      <w:pPr>
        <w:pStyle w:val="af"/>
        <w:spacing w:line="600" w:lineRule="exact"/>
        <w:ind w:firstLine="632"/>
        <w:rPr>
          <w:rFonts w:ascii="仿宋" w:eastAsia="仿宋" w:hAnsi="仿宋" w:cs="仿宋"/>
          <w:sz w:val="32"/>
          <w:szCs w:val="32"/>
        </w:rPr>
      </w:pPr>
      <w:r>
        <w:rPr>
          <w:rFonts w:ascii="仿宋" w:eastAsia="仿宋" w:hAnsi="仿宋" w:cs="仿宋" w:hint="eastAsia"/>
          <w:sz w:val="32"/>
          <w:szCs w:val="32"/>
        </w:rPr>
        <w:t>（二）统一标准原则。数据安全保护要严格遵循国家有关法律、行政法规和网络安全标准，存储、处理、使用重要数据和个人敏感信息的信息系统一律按照等级保护要求进行重点保护。</w:t>
      </w:r>
    </w:p>
    <w:p w:rsidR="008D0DE1" w:rsidRDefault="008D0DE1">
      <w:pPr>
        <w:pStyle w:val="af"/>
        <w:spacing w:line="600" w:lineRule="exact"/>
        <w:ind w:firstLine="632"/>
        <w:rPr>
          <w:rFonts w:ascii="仿宋" w:eastAsia="仿宋" w:hAnsi="仿宋" w:cs="仿宋"/>
          <w:kern w:val="0"/>
          <w:sz w:val="32"/>
          <w:szCs w:val="32"/>
        </w:rPr>
      </w:pPr>
      <w:r>
        <w:rPr>
          <w:rFonts w:ascii="仿宋" w:eastAsia="仿宋" w:hAnsi="仿宋" w:cs="仿宋" w:hint="eastAsia"/>
          <w:sz w:val="32"/>
          <w:szCs w:val="32"/>
        </w:rPr>
        <w:t>（三）范围最小化</w:t>
      </w:r>
      <w:r>
        <w:rPr>
          <w:rFonts w:ascii="仿宋" w:eastAsia="仿宋" w:hAnsi="仿宋" w:cs="仿宋" w:hint="eastAsia"/>
          <w:kern w:val="0"/>
          <w:sz w:val="32"/>
          <w:szCs w:val="32"/>
        </w:rPr>
        <w:t>原则。各单位不得采集超出本单位业务范围之外的数据，并确保数据采集遵循知情同意原则且具有明确使用用途。在数据使用时应注意保护个人隐私，任何单位和个人未经授权不得将采集的数据公开、转给他人使用，不得在本单位业务活动范围外使用。</w:t>
      </w:r>
      <w:bookmarkEnd w:id="5"/>
    </w:p>
    <w:p w:rsidR="008D0DE1" w:rsidRDefault="008D0DE1">
      <w:pPr>
        <w:pStyle w:val="af"/>
        <w:spacing w:line="600" w:lineRule="exact"/>
        <w:ind w:firstLine="632"/>
        <w:jc w:val="center"/>
        <w:rPr>
          <w:rFonts w:ascii="黑体" w:eastAsia="黑体" w:hAnsi="黑体" w:cs="黑体"/>
          <w:sz w:val="32"/>
          <w:szCs w:val="32"/>
        </w:rPr>
      </w:pPr>
      <w:r>
        <w:rPr>
          <w:rFonts w:ascii="黑体" w:eastAsia="黑体" w:hAnsi="黑体" w:cs="黑体" w:hint="eastAsia"/>
          <w:sz w:val="32"/>
          <w:szCs w:val="32"/>
        </w:rPr>
        <w:t>第二章  机构及职责</w:t>
      </w:r>
    </w:p>
    <w:p w:rsidR="008D0DE1" w:rsidRDefault="008D0DE1">
      <w:pPr>
        <w:pStyle w:val="a1"/>
        <w:numPr>
          <w:ilvl w:val="0"/>
          <w:numId w:val="0"/>
        </w:numPr>
        <w:spacing w:line="600" w:lineRule="exact"/>
        <w:ind w:firstLineChars="200" w:firstLine="632"/>
        <w:outlineLvl w:val="9"/>
        <w:rPr>
          <w:rFonts w:ascii="仿宋" w:eastAsia="仿宋" w:hAnsi="仿宋" w:cs="仿宋"/>
          <w:sz w:val="32"/>
          <w:szCs w:val="32"/>
        </w:rPr>
      </w:pPr>
      <w:r>
        <w:rPr>
          <w:rFonts w:ascii="仿宋" w:eastAsia="仿宋" w:hAnsi="仿宋" w:cs="仿宋" w:hint="eastAsia"/>
          <w:b/>
          <w:bCs/>
          <w:sz w:val="32"/>
          <w:szCs w:val="32"/>
        </w:rPr>
        <w:t>第五条</w:t>
      </w:r>
      <w:r>
        <w:rPr>
          <w:rFonts w:ascii="仿宋" w:eastAsia="仿宋" w:hAnsi="仿宋" w:cs="仿宋" w:hint="eastAsia"/>
          <w:sz w:val="32"/>
          <w:szCs w:val="32"/>
        </w:rPr>
        <w:t xml:space="preserve"> 网络安全和信息化领导小组负责统筹协调学校数据安全工作，督促各单位落实数据安全相关政策规定。</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第六条</w:t>
      </w:r>
      <w:r>
        <w:rPr>
          <w:rFonts w:ascii="仿宋" w:eastAsia="仿宋" w:hAnsi="仿宋" w:cs="仿宋" w:hint="eastAsia"/>
          <w:sz w:val="32"/>
          <w:szCs w:val="32"/>
        </w:rPr>
        <w:t xml:space="preserve"> 网络安全与信息化办公室负责建立学校数据安全管理制度及各类数据安全技术规范，并按需进行修订和更新；负责制定学校数据安全分类分级原则和方法，组织各单位开展数据安全分类分级工作；负责组织开展数据安全风险评估和监督管理工作，推动问题整改，并针对数据安全违规事件提出处理建议；负责组织数据安全工作的宣传和教育培训工作。</w:t>
      </w:r>
    </w:p>
    <w:p w:rsidR="008D0DE1" w:rsidRDefault="008D0DE1">
      <w:pPr>
        <w:pStyle w:val="a1"/>
        <w:numPr>
          <w:ilvl w:val="0"/>
          <w:numId w:val="0"/>
        </w:numPr>
        <w:spacing w:line="600" w:lineRule="exact"/>
        <w:ind w:firstLineChars="200" w:firstLine="632"/>
        <w:outlineLvl w:val="9"/>
        <w:rPr>
          <w:rFonts w:ascii="仿宋" w:eastAsia="仿宋" w:hAnsi="仿宋" w:cs="仿宋"/>
          <w:sz w:val="32"/>
          <w:szCs w:val="32"/>
        </w:rPr>
      </w:pPr>
      <w:r>
        <w:rPr>
          <w:rFonts w:ascii="仿宋" w:eastAsia="仿宋" w:hAnsi="仿宋" w:cs="仿宋" w:hint="eastAsia"/>
          <w:b/>
          <w:bCs/>
          <w:sz w:val="32"/>
          <w:szCs w:val="32"/>
        </w:rPr>
        <w:t>第七条</w:t>
      </w:r>
      <w:r>
        <w:rPr>
          <w:rFonts w:ascii="仿宋" w:eastAsia="仿宋" w:hAnsi="仿宋" w:cs="仿宋" w:hint="eastAsia"/>
          <w:sz w:val="32"/>
          <w:szCs w:val="32"/>
        </w:rPr>
        <w:t xml:space="preserve"> 各单位对各自业务系统及产生的数据</w:t>
      </w:r>
      <w:proofErr w:type="gramStart"/>
      <w:r>
        <w:rPr>
          <w:rFonts w:ascii="仿宋" w:eastAsia="仿宋" w:hAnsi="仿宋" w:cs="仿宋" w:hint="eastAsia"/>
          <w:sz w:val="32"/>
          <w:szCs w:val="32"/>
        </w:rPr>
        <w:t>负安全</w:t>
      </w:r>
      <w:proofErr w:type="gramEnd"/>
      <w:r>
        <w:rPr>
          <w:rFonts w:ascii="仿宋" w:eastAsia="仿宋" w:hAnsi="仿宋" w:cs="仿宋" w:hint="eastAsia"/>
          <w:sz w:val="32"/>
          <w:szCs w:val="32"/>
        </w:rPr>
        <w:t>监管责任，单位主要负责人是本单位数据安全第一责任人。各单位对本单位数据的采集、传输、存储、使用、销毁进行全生命周期管理，定期对数据安全进行检查，配合网络安全与信息化办公室落实数据安全相关制度及防护措施。当发现数据安全风险或发生数据泄露、篡改、毁损、丢失等安全事件时，应立即告知网络安全与信息化办公室。</w:t>
      </w:r>
    </w:p>
    <w:p w:rsidR="008D0DE1" w:rsidRDefault="008D0DE1">
      <w:pPr>
        <w:pStyle w:val="a1"/>
        <w:numPr>
          <w:ilvl w:val="0"/>
          <w:numId w:val="0"/>
        </w:numPr>
        <w:spacing w:line="600" w:lineRule="exact"/>
        <w:ind w:firstLineChars="200" w:firstLine="632"/>
        <w:outlineLvl w:val="9"/>
        <w:rPr>
          <w:rFonts w:ascii="仿宋" w:eastAsia="仿宋" w:hAnsi="仿宋" w:cs="仿宋"/>
          <w:sz w:val="32"/>
          <w:szCs w:val="32"/>
        </w:rPr>
      </w:pPr>
      <w:r>
        <w:rPr>
          <w:rFonts w:ascii="仿宋" w:eastAsia="仿宋" w:hAnsi="仿宋" w:cs="仿宋" w:hint="eastAsia"/>
          <w:b/>
          <w:bCs/>
          <w:sz w:val="32"/>
          <w:szCs w:val="32"/>
        </w:rPr>
        <w:t>第八条</w:t>
      </w:r>
      <w:r>
        <w:rPr>
          <w:rFonts w:ascii="仿宋" w:eastAsia="仿宋" w:hAnsi="仿宋" w:cs="仿宋" w:hint="eastAsia"/>
          <w:sz w:val="32"/>
          <w:szCs w:val="32"/>
        </w:rPr>
        <w:t xml:space="preserve"> 数据使用单位应遵守有关规定，在数据安全工作中承担相应安全保障责任。当发现数据安全风险或发生数据泄露、篡改、毁损、丢失等安全事件时，应立即告知网络安全与信息化办公室。</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第三章  数据资产管理</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第九条</w:t>
      </w:r>
      <w:r>
        <w:rPr>
          <w:rFonts w:ascii="仿宋" w:eastAsia="仿宋" w:hAnsi="仿宋" w:cs="仿宋" w:hint="eastAsia"/>
          <w:sz w:val="32"/>
          <w:szCs w:val="32"/>
        </w:rPr>
        <w:t xml:space="preserve"> 各单位应加强数据资产管理机制建设，数据一经产生或收集，应纳入数据资产管理，建立数据资产清单并报网络安全与信息化办公室，明确数据生产系统、数据资产安全级别、数据资产责任人、以及数据对接情况等。</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第十条</w:t>
      </w:r>
      <w:r>
        <w:rPr>
          <w:rFonts w:ascii="仿宋" w:eastAsia="仿宋" w:hAnsi="仿宋" w:cs="仿宋" w:hint="eastAsia"/>
          <w:sz w:val="32"/>
          <w:szCs w:val="32"/>
        </w:rPr>
        <w:t xml:space="preserve"> 数据资产清单实行动态管理。各单位负责提出本单位数据资产清单更新要求，网络安全与信息化办公室负责清单维护。因保护要求过低导致保护不到位的，由相关单位承担责任。</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第十一条</w:t>
      </w:r>
      <w:r>
        <w:rPr>
          <w:rFonts w:ascii="仿宋" w:eastAsia="仿宋" w:hAnsi="仿宋" w:cs="仿宋" w:hint="eastAsia"/>
          <w:sz w:val="32"/>
          <w:szCs w:val="32"/>
        </w:rPr>
        <w:t xml:space="preserve"> 网络安全与信息化办公室会同各单位在信息系统等级保护定级阶段同步开展数据分类分级工作。不同级别数据应采取不同保护措施进行差异化保护，规范数据的应用范围和使用权限。不同级别数据同时被处理时应按照其中级别最高的要求实施保护。</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第四章  个人信息安全管理</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第十二条</w:t>
      </w:r>
      <w:r>
        <w:rPr>
          <w:rFonts w:ascii="仿宋" w:eastAsia="仿宋" w:hAnsi="仿宋" w:cs="仿宋" w:hint="eastAsia"/>
          <w:sz w:val="32"/>
          <w:szCs w:val="32"/>
        </w:rPr>
        <w:t xml:space="preserve"> 收集个人信息的单位是个人信息保护的责任主体，收集个人信息应当遵循合法、正当、最少够用的原则，并对其收集的个人信息严格保密。收集单位必须严格执行国家有关法律、行政法规，建立健全相关保护制度，全面履行法定的安全保护义务；使用单位要承担相应的安全保护义务。</w:t>
      </w:r>
    </w:p>
    <w:p w:rsidR="008D0DE1" w:rsidRDefault="008D0DE1">
      <w:pPr>
        <w:pStyle w:val="ae"/>
        <w:spacing w:line="600" w:lineRule="exact"/>
        <w:ind w:firstLine="632"/>
        <w:rPr>
          <w:rFonts w:ascii="仿宋" w:eastAsia="仿宋" w:hAnsi="仿宋" w:cs="仿宋"/>
          <w:color w:val="FF0000"/>
          <w:sz w:val="32"/>
          <w:szCs w:val="32"/>
        </w:rPr>
      </w:pPr>
      <w:r>
        <w:rPr>
          <w:rFonts w:ascii="仿宋" w:eastAsia="仿宋" w:hAnsi="仿宋" w:cs="仿宋" w:hint="eastAsia"/>
          <w:b/>
          <w:bCs/>
          <w:sz w:val="32"/>
          <w:szCs w:val="32"/>
        </w:rPr>
        <w:t>第十三条</w:t>
      </w:r>
      <w:r>
        <w:rPr>
          <w:rFonts w:ascii="仿宋" w:eastAsia="仿宋" w:hAnsi="仿宋" w:cs="仿宋" w:hint="eastAsia"/>
          <w:sz w:val="32"/>
          <w:szCs w:val="32"/>
        </w:rPr>
        <w:t xml:space="preserve"> 各单位面向社会采集个人信息数据时应按《信息安全技术—个人信息安全规范》（GB/T 35273-2020）规定进行。</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第十四条</w:t>
      </w:r>
      <w:r>
        <w:rPr>
          <w:rFonts w:ascii="仿宋" w:eastAsia="仿宋" w:hAnsi="仿宋" w:cs="仿宋" w:hint="eastAsia"/>
          <w:sz w:val="32"/>
          <w:szCs w:val="32"/>
        </w:rPr>
        <w:t xml:space="preserve"> 各单位使用非内部途径获取数据，应与数据方通过签署相关协议、书面确认数据源合法性等方式，明确双方责任。</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第十五条</w:t>
      </w:r>
      <w:r>
        <w:rPr>
          <w:rFonts w:ascii="仿宋" w:eastAsia="仿宋" w:hAnsi="仿宋" w:cs="仿宋" w:hint="eastAsia"/>
          <w:sz w:val="32"/>
          <w:szCs w:val="32"/>
        </w:rPr>
        <w:t xml:space="preserve"> 各单位存储和使用个人信息的信息系统应实行备案管理，各单位应将相关信息提交至网络安全与信息化办公室备案。</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第十六条</w:t>
      </w:r>
      <w:r>
        <w:rPr>
          <w:rFonts w:ascii="仿宋" w:eastAsia="仿宋" w:hAnsi="仿宋" w:cs="仿宋" w:hint="eastAsia"/>
          <w:sz w:val="32"/>
          <w:szCs w:val="32"/>
        </w:rPr>
        <w:t xml:space="preserve"> 个人信息因业务需要进行交换和共享时，应经过所在单位领导批准。</w:t>
      </w:r>
    </w:p>
    <w:p w:rsidR="008D0DE1" w:rsidRDefault="008D0DE1">
      <w:pPr>
        <w:pStyle w:val="ae"/>
        <w:spacing w:line="600" w:lineRule="exact"/>
        <w:ind w:firstLine="632"/>
        <w:rPr>
          <w:rFonts w:ascii="仿宋" w:eastAsia="仿宋" w:hAnsi="仿宋" w:cs="仿宋"/>
          <w:strike/>
          <w:sz w:val="32"/>
          <w:szCs w:val="32"/>
        </w:rPr>
      </w:pPr>
      <w:r>
        <w:rPr>
          <w:rFonts w:ascii="仿宋" w:eastAsia="仿宋" w:hAnsi="仿宋" w:cs="仿宋" w:hint="eastAsia"/>
          <w:b/>
          <w:bCs/>
          <w:sz w:val="32"/>
          <w:szCs w:val="32"/>
        </w:rPr>
        <w:t>第十七条</w:t>
      </w:r>
      <w:r>
        <w:rPr>
          <w:rFonts w:ascii="仿宋" w:eastAsia="仿宋" w:hAnsi="仿宋" w:cs="仿宋" w:hint="eastAsia"/>
          <w:sz w:val="32"/>
          <w:szCs w:val="32"/>
        </w:rPr>
        <w:t xml:space="preserve"> 各单位采集、处理个人敏感信息应取得本人同意，告知目的及权益影响，并采取严格保护措施。对个人信息开展数据挖掘、关联分析时，应采用数据脱敏和去标识化等技术措施。</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第十八条</w:t>
      </w:r>
      <w:r>
        <w:rPr>
          <w:rFonts w:ascii="仿宋" w:eastAsia="仿宋" w:hAnsi="仿宋" w:cs="仿宋" w:hint="eastAsia"/>
          <w:sz w:val="32"/>
          <w:szCs w:val="32"/>
        </w:rPr>
        <w:t xml:space="preserve"> 个人信息销毁工作由相关单位与网络安全与信息化办公室共同组织实施，实施前应进行风险评估、明确销毁方式，由网络安全与信息化办公室执行销毁。</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第五章  数据全生命周期安全管理</w:t>
      </w:r>
    </w:p>
    <w:p w:rsidR="008D0DE1" w:rsidRDefault="008D0DE1">
      <w:pPr>
        <w:pStyle w:val="ae"/>
        <w:spacing w:line="600" w:lineRule="exact"/>
        <w:ind w:firstLineChars="0" w:firstLine="420"/>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b/>
          <w:bCs/>
          <w:sz w:val="32"/>
          <w:szCs w:val="32"/>
        </w:rPr>
        <w:t>第十九条</w:t>
      </w:r>
      <w:r>
        <w:rPr>
          <w:rFonts w:ascii="仿宋" w:eastAsia="仿宋" w:hAnsi="仿宋" w:cs="仿宋" w:hint="eastAsia"/>
          <w:sz w:val="32"/>
          <w:szCs w:val="32"/>
        </w:rPr>
        <w:t xml:space="preserve"> 各单位应按照网络安全等级保护的要求，加强数据处理系统、数据传输网络、数据存储环境等安全防护，对数据的采集、传输、存储、使用、销毁等实行全生命周期安全管理，提升数据处理全流程的安全保障能力。</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第二十条</w:t>
      </w:r>
      <w:r>
        <w:rPr>
          <w:rFonts w:ascii="仿宋" w:eastAsia="仿宋" w:hAnsi="仿宋" w:cs="仿宋" w:hint="eastAsia"/>
          <w:sz w:val="32"/>
          <w:szCs w:val="32"/>
        </w:rPr>
        <w:t xml:space="preserve"> 各单位在数据采集时应依据如下原则：</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（一）采取必要的技术和措施保障数据安全，若对数据主体的合法权益造成损害，应承担相应责任；</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（二）要具有合法、正当、必要、明确的数据处理目的；</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（三）向相关主体明示信息处理的目的，方式和范围等，征求获得其授权和同意；</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（四）只采集所需的最少类型和数量的数据；</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（五）采取足够的管理措施和技术手段，保护数据的机密性，完整性和可用性。</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第二十一条</w:t>
      </w:r>
      <w:r>
        <w:rPr>
          <w:rFonts w:ascii="仿宋" w:eastAsia="仿宋" w:hAnsi="仿宋" w:cs="仿宋" w:hint="eastAsia"/>
          <w:sz w:val="32"/>
          <w:szCs w:val="32"/>
        </w:rPr>
        <w:t xml:space="preserve"> 各单位在数据传输时应依据如下原则：</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（一）明确接口协议，在相关设备上进行安全配置；</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（二）使用数据传输加密、身份认证等技术措施对数据传输过程进行安全防护；</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（三）数据传输应通过受控网络或受控传输介质，使用移动存储介质传输数据时，应由专用存储介质传递数据，并确保存储介质的安全。</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第二十二条</w:t>
      </w:r>
      <w:r>
        <w:rPr>
          <w:rFonts w:ascii="仿宋" w:eastAsia="仿宋" w:hAnsi="仿宋" w:cs="仿宋" w:hint="eastAsia"/>
          <w:sz w:val="32"/>
          <w:szCs w:val="32"/>
        </w:rPr>
        <w:t xml:space="preserve"> 各单位在数据存储时应依据如下原则：</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（一）数据存储介质应存放在安全的环境中进行控制和保护，实行存储环境专人管理，严禁非法挪用数据存储介质；</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（二）对于存储数据的设备，应具备完善的操作日志记录，日志保存期限不少于6个月；</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（三）定期对主要数据存储系统的安全配置进行扫描，安全配置基线参照对应等级保护防护要求；</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（四）重要数据应进行加密存储，对存留系统的重要数据进行技术升级改造，采用密码技术、权限控制等措施保障数据安全；</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（五）增加数据备份冗余度和备份介质的种类，可采用磁带、磁盘镜像、磁盘冷备、热备、双活等技术实现，并保证具有一定的备份频度及保存期限。</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第二十三条</w:t>
      </w:r>
      <w:r>
        <w:rPr>
          <w:rFonts w:ascii="仿宋" w:eastAsia="仿宋" w:hAnsi="仿宋" w:cs="仿宋" w:hint="eastAsia"/>
          <w:sz w:val="32"/>
          <w:szCs w:val="32"/>
        </w:rPr>
        <w:t xml:space="preserve"> 各单位在数据使用时应依据如下原则：</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（一）遵循最少够用原则，数据提供方应明确数据的访问权限规则，数据使用方只允许申请并使用所需范围内的数据；</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（二）数据使用方在使用过程中，若出现数据滥用、非授权使用、未经许可的扩散及泄露等行为，应承担相应责任。</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第二十四条</w:t>
      </w:r>
      <w:r>
        <w:rPr>
          <w:rFonts w:ascii="仿宋" w:eastAsia="仿宋" w:hAnsi="仿宋" w:cs="仿宋" w:hint="eastAsia"/>
          <w:sz w:val="32"/>
          <w:szCs w:val="32"/>
        </w:rPr>
        <w:t xml:space="preserve"> 各单位在数据销毁时应依据如下原则：</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sz w:val="32"/>
          <w:szCs w:val="32"/>
        </w:rPr>
        <w:t>建立数据的删除机制，实现对数据的有效销毁，防范因存储媒体中数据被恢复而导致的数据泄漏风险。</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第六章  项目建设管理</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第二十五条</w:t>
      </w:r>
      <w:r>
        <w:rPr>
          <w:rFonts w:ascii="仿宋" w:eastAsia="仿宋" w:hAnsi="仿宋" w:cs="仿宋" w:hint="eastAsia"/>
          <w:sz w:val="32"/>
          <w:szCs w:val="32"/>
        </w:rPr>
        <w:t xml:space="preserve"> 各单位应强化项目设计、建设、运营中的数据安全责任，坚持数据安全与网信项目“同步设计、同步开发、同步使用”，加强信息系统定级备案、等级保护测评、安全建设的全流程监管。</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第二十六条</w:t>
      </w:r>
      <w:r>
        <w:rPr>
          <w:rFonts w:ascii="仿宋" w:eastAsia="仿宋" w:hAnsi="仿宋" w:cs="仿宋" w:hint="eastAsia"/>
          <w:sz w:val="32"/>
          <w:szCs w:val="32"/>
        </w:rPr>
        <w:t xml:space="preserve"> 各单位在信息系统建设设计阶段，应明确网络安全预算、系统生产的数据和相关信息的主要内容、使用范围、数据保护要求、数据共享要求等。项目验收前，应将设计文档、数据字典和数据接口等相关资料提交至网络安全与信息化办公室。</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第二十七条</w:t>
      </w:r>
      <w:r>
        <w:rPr>
          <w:rFonts w:ascii="仿宋" w:eastAsia="仿宋" w:hAnsi="仿宋" w:cs="仿宋" w:hint="eastAsia"/>
          <w:sz w:val="32"/>
          <w:szCs w:val="32"/>
        </w:rPr>
        <w:t xml:space="preserve"> 各单位自行开发建设的信息系统，其生产的数据和相关信息产权属于学校，相关实施人员不得擅自读取、备份、存储（含缓存）、使用、转接或转交给任何第三方。</w:t>
      </w:r>
    </w:p>
    <w:bookmarkEnd w:id="6"/>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第七章  人员管理</w:t>
      </w:r>
    </w:p>
    <w:p w:rsidR="008D0DE1" w:rsidRDefault="008D0DE1">
      <w:pPr>
        <w:spacing w:line="600" w:lineRule="exact"/>
        <w:ind w:firstLineChars="200" w:firstLine="632"/>
        <w:rPr>
          <w:rFonts w:ascii="仿宋" w:eastAsia="仿宋" w:hAnsi="仿宋" w:cs="仿宋"/>
          <w:szCs w:val="32"/>
        </w:rPr>
      </w:pPr>
      <w:r>
        <w:rPr>
          <w:rFonts w:ascii="仿宋" w:eastAsia="仿宋" w:hAnsi="仿宋" w:cs="仿宋" w:hint="eastAsia"/>
          <w:b/>
          <w:bCs/>
          <w:szCs w:val="32"/>
        </w:rPr>
        <w:t>第二十八条</w:t>
      </w:r>
      <w:r>
        <w:rPr>
          <w:rFonts w:ascii="仿宋" w:eastAsia="仿宋" w:hAnsi="仿宋" w:cs="仿宋" w:hint="eastAsia"/>
          <w:szCs w:val="32"/>
        </w:rPr>
        <w:t xml:space="preserve"> 各单位应建立健全本单位的岗位信息安全责任制度，明确岗位及人员的信息安全责任。信息系统管理人员应签订信息安全与保密协议，明确信息安全与保密要求和责任。 </w:t>
      </w:r>
    </w:p>
    <w:p w:rsidR="008D0DE1" w:rsidRDefault="008D0DE1">
      <w:pPr>
        <w:spacing w:line="600" w:lineRule="exact"/>
        <w:ind w:firstLineChars="200" w:firstLine="632"/>
        <w:rPr>
          <w:rFonts w:ascii="仿宋" w:eastAsia="仿宋" w:hAnsi="仿宋" w:cs="仿宋"/>
          <w:szCs w:val="32"/>
        </w:rPr>
      </w:pPr>
      <w:r>
        <w:rPr>
          <w:rFonts w:ascii="仿宋" w:eastAsia="仿宋" w:hAnsi="仿宋" w:cs="仿宋" w:hint="eastAsia"/>
          <w:b/>
          <w:bCs/>
          <w:szCs w:val="32"/>
        </w:rPr>
        <w:t>第二十九条</w:t>
      </w:r>
      <w:r>
        <w:rPr>
          <w:rFonts w:ascii="仿宋" w:eastAsia="仿宋" w:hAnsi="仿宋" w:cs="仿宋" w:hint="eastAsia"/>
          <w:szCs w:val="32"/>
        </w:rPr>
        <w:t xml:space="preserve"> 各单位应加强人员离岗、离职管理，严格规范人员离岗、离职过程，及时调整或终止相关人员的所有系统权限，并签署安全保密承诺书。</w:t>
      </w:r>
    </w:p>
    <w:p w:rsidR="008D0DE1" w:rsidRDefault="008D0DE1">
      <w:pPr>
        <w:spacing w:line="600" w:lineRule="exact"/>
        <w:ind w:firstLineChars="200" w:firstLine="632"/>
        <w:rPr>
          <w:rFonts w:ascii="仿宋" w:eastAsia="仿宋" w:hAnsi="仿宋" w:cs="仿宋"/>
          <w:szCs w:val="32"/>
        </w:rPr>
      </w:pPr>
      <w:r>
        <w:rPr>
          <w:rFonts w:ascii="仿宋" w:eastAsia="仿宋" w:hAnsi="仿宋" w:cs="仿宋" w:hint="eastAsia"/>
          <w:b/>
          <w:bCs/>
          <w:szCs w:val="32"/>
        </w:rPr>
        <w:t xml:space="preserve">第三十条 </w:t>
      </w:r>
      <w:r>
        <w:rPr>
          <w:rFonts w:ascii="仿宋" w:eastAsia="仿宋" w:hAnsi="仿宋" w:cs="仿宋" w:hint="eastAsia"/>
          <w:szCs w:val="32"/>
        </w:rPr>
        <w:t>网络安全与信息化办公室负责数据安全相关法律法规宣传，定期组织数据安全培训交流，提升全体师生数据保护意识。各单位应对本单位涉及信息化数据的工作人员进行数据安全教育，杜绝从内部泄露数据的风险。</w:t>
      </w:r>
    </w:p>
    <w:p w:rsidR="008D0DE1" w:rsidRDefault="008D0DE1">
      <w:pPr>
        <w:spacing w:line="600" w:lineRule="exact"/>
        <w:ind w:firstLineChars="200" w:firstLine="632"/>
        <w:rPr>
          <w:rFonts w:ascii="仿宋" w:eastAsia="仿宋" w:hAnsi="仿宋" w:cs="仿宋"/>
          <w:szCs w:val="32"/>
        </w:rPr>
      </w:pPr>
      <w:r>
        <w:rPr>
          <w:rFonts w:ascii="仿宋" w:eastAsia="仿宋" w:hAnsi="仿宋" w:cs="仿宋" w:hint="eastAsia"/>
          <w:b/>
          <w:bCs/>
          <w:szCs w:val="32"/>
        </w:rPr>
        <w:t>第三十一条</w:t>
      </w:r>
      <w:r>
        <w:rPr>
          <w:rFonts w:ascii="仿宋" w:eastAsia="仿宋" w:hAnsi="仿宋" w:cs="仿宋" w:hint="eastAsia"/>
          <w:szCs w:val="32"/>
        </w:rPr>
        <w:t xml:space="preserve"> 师生违反本办法规定的，由网络安全与信息化办公室责令改正，并通报批评；拒不改正或导致严重后果的，根据学校有关规定给予纪律处分。触犯刑律的，移交司法机关处理。</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第八章  外单位管理</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第三十二条</w:t>
      </w:r>
      <w:r>
        <w:rPr>
          <w:rFonts w:ascii="仿宋" w:eastAsia="仿宋" w:hAnsi="仿宋" w:cs="仿宋" w:hint="eastAsia"/>
          <w:sz w:val="32"/>
          <w:szCs w:val="32"/>
        </w:rPr>
        <w:t xml:space="preserve"> 各单位会同网络安全与信息化办公室对外单位进行安全审核，对违反安全规定，或受到行政或刑事处罚的企业，限制或禁止其合作。</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第三十三条</w:t>
      </w:r>
      <w:r>
        <w:rPr>
          <w:rFonts w:ascii="仿宋" w:eastAsia="仿宋" w:hAnsi="仿宋" w:cs="仿宋" w:hint="eastAsia"/>
          <w:sz w:val="32"/>
          <w:szCs w:val="32"/>
        </w:rPr>
        <w:t xml:space="preserve"> 合作过程中发现外单位存在违反法律、行政法规以及行业相关规定行为时，各单位应当立即终止合作。对由于外单位原因导致数据安全事件的，应当依据合同追究外单位责任。</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第三十四条</w:t>
      </w:r>
      <w:r>
        <w:rPr>
          <w:rFonts w:ascii="仿宋" w:eastAsia="仿宋" w:hAnsi="仿宋" w:cs="仿宋" w:hint="eastAsia"/>
          <w:sz w:val="32"/>
          <w:szCs w:val="32"/>
        </w:rPr>
        <w:t xml:space="preserve"> 各单位应与外单位签订保密协议，明确数据安全与保密责任，要求外单位加强数据安全管理、落实安全责任，采取周密的措施对学校数据严格保密，不得擅自导出、留存、使用、泄露或转让服务过程中获知的数据资料，未经允许不得对数据进行查询、修改、删除、拷贝等操作。保密协议应报网络安全与信息化办公室审核。因数据安全要求和保护责任不明确或监督不力致使发生安全事件的，由各单位承担相应责任。</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第三十五条</w:t>
      </w:r>
      <w:r>
        <w:rPr>
          <w:rFonts w:ascii="仿宋" w:eastAsia="仿宋" w:hAnsi="仿宋" w:cs="仿宋" w:hint="eastAsia"/>
          <w:sz w:val="32"/>
          <w:szCs w:val="32"/>
        </w:rPr>
        <w:t xml:space="preserve"> 与外单位合作开发的系统、软件上线应用前，应报网络安全与信息化办公室进行上线安全检测，各单位与开发方应及时配合整改。</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第三十六条</w:t>
      </w:r>
      <w:r>
        <w:rPr>
          <w:rFonts w:ascii="仿宋" w:eastAsia="仿宋" w:hAnsi="仿宋" w:cs="仿宋" w:hint="eastAsia"/>
          <w:sz w:val="32"/>
          <w:szCs w:val="32"/>
        </w:rPr>
        <w:t xml:space="preserve"> 网络安全与信息化办公室负责管理远程在线运维管理设备。信息系统如需采用远程方式进行运维，必须通过远程在线运维管理设备进行操作。各单位负责外单位运维人员管理，应及时将运维人员身份信息及变更情况报送网络安全与信息化办公室。</w:t>
      </w:r>
    </w:p>
    <w:p w:rsidR="008D0DE1" w:rsidRDefault="008D0DE1">
      <w:pPr>
        <w:spacing w:line="600" w:lineRule="exact"/>
        <w:ind w:firstLineChars="200" w:firstLine="632"/>
        <w:rPr>
          <w:rFonts w:ascii="仿宋" w:eastAsia="仿宋" w:hAnsi="仿宋" w:cs="仿宋"/>
          <w:szCs w:val="32"/>
        </w:rPr>
      </w:pPr>
      <w:r>
        <w:rPr>
          <w:rFonts w:ascii="仿宋" w:eastAsia="仿宋" w:hAnsi="仿宋" w:cs="仿宋" w:hint="eastAsia"/>
          <w:b/>
          <w:bCs/>
          <w:szCs w:val="32"/>
        </w:rPr>
        <w:t>第三十七条</w:t>
      </w:r>
      <w:r>
        <w:rPr>
          <w:rFonts w:ascii="仿宋" w:eastAsia="仿宋" w:hAnsi="仿宋" w:cs="仿宋" w:hint="eastAsia"/>
          <w:szCs w:val="32"/>
        </w:rPr>
        <w:t xml:space="preserve"> 各单位应建立外单位人员访问机房等重要区域的审批制度，并对访问活动进行记录和保存。</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第九章  监测预警与应急响应</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第三十八条</w:t>
      </w:r>
      <w:r>
        <w:rPr>
          <w:rFonts w:ascii="仿宋" w:eastAsia="仿宋" w:hAnsi="仿宋" w:cs="仿宋" w:hint="eastAsia"/>
          <w:sz w:val="32"/>
          <w:szCs w:val="32"/>
        </w:rPr>
        <w:t xml:space="preserve"> 网络安全与信息化办公室综合运用流量监控、态势感知、数据审计等技术手段，积极推进数据安全预警和风险监测能力建设，加大对重要数据的监管力度。各单位应落实数据安全保障责任，积极配合网络安全与信息化办公室开展数据安全相关工作。</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第三十九条</w:t>
      </w:r>
      <w:r>
        <w:rPr>
          <w:rFonts w:ascii="仿宋" w:eastAsia="仿宋" w:hAnsi="仿宋" w:cs="仿宋" w:hint="eastAsia"/>
          <w:sz w:val="32"/>
          <w:szCs w:val="32"/>
        </w:rPr>
        <w:t xml:space="preserve"> 网络安全与信息化办公室负责建立健全数据安全风险评估机制，定期组织评估系统软硬件运行状况，以及数据安全和个人信息保护管理等情况。各单位应积极配合并及时整改发现的问题。</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第四十条</w:t>
      </w:r>
      <w:r>
        <w:rPr>
          <w:rFonts w:ascii="仿宋" w:eastAsia="仿宋" w:hAnsi="仿宋" w:cs="仿宋" w:hint="eastAsia"/>
          <w:sz w:val="32"/>
          <w:szCs w:val="32"/>
        </w:rPr>
        <w:t xml:space="preserve"> 各单位应建立健全数据安全应急机制，发生数据安全事件时，及时处置突发情况，并上报网络安全与信息化办公室。</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第十章  日志留存与审计</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第四十一条</w:t>
      </w:r>
      <w:r>
        <w:rPr>
          <w:rFonts w:ascii="仿宋" w:eastAsia="仿宋" w:hAnsi="仿宋" w:cs="仿宋" w:hint="eastAsia"/>
          <w:sz w:val="32"/>
          <w:szCs w:val="32"/>
        </w:rPr>
        <w:t xml:space="preserve"> 各单位应对数据采集、传输、存储、使用、销毁等环节实施日志留存管理。日志留存时间应满足国家相关法律法规要求，不低于 6 个月。</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第四十二条</w:t>
      </w:r>
      <w:r>
        <w:rPr>
          <w:rFonts w:ascii="仿宋" w:eastAsia="仿宋" w:hAnsi="仿宋" w:cs="仿宋" w:hint="eastAsia"/>
          <w:sz w:val="32"/>
          <w:szCs w:val="32"/>
        </w:rPr>
        <w:t xml:space="preserve"> 网络安全与信息化办公室应定期对承担网络与信息系统运行的关键设备（服务器、安全设备、网络设备）进行安全审计，通过日志及时发现系统和用户活动信息，处置异常访问和操作，优化安全策略。</w:t>
      </w:r>
    </w:p>
    <w:p w:rsidR="008D0DE1" w:rsidRDefault="008D0DE1">
      <w:pPr>
        <w:spacing w:line="600" w:lineRule="exact"/>
        <w:jc w:val="center"/>
        <w:rPr>
          <w:rFonts w:ascii="黑体" w:eastAsia="黑体" w:hAnsi="黑体" w:cs="黑体"/>
          <w:szCs w:val="32"/>
        </w:rPr>
      </w:pPr>
      <w:r>
        <w:rPr>
          <w:rFonts w:ascii="黑体" w:eastAsia="黑体" w:hAnsi="黑体" w:cs="黑体" w:hint="eastAsia"/>
          <w:szCs w:val="32"/>
        </w:rPr>
        <w:t>第十一章  附则</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第四十三条</w:t>
      </w:r>
      <w:r>
        <w:rPr>
          <w:rFonts w:ascii="仿宋" w:eastAsia="仿宋" w:hAnsi="仿宋" w:cs="仿宋" w:hint="eastAsia"/>
          <w:sz w:val="32"/>
          <w:szCs w:val="32"/>
        </w:rPr>
        <w:t xml:space="preserve"> 本办法由网络安全与信息化办公室负责解释。</w:t>
      </w:r>
    </w:p>
    <w:p w:rsidR="008D0DE1" w:rsidRDefault="008D0DE1">
      <w:pPr>
        <w:pStyle w:val="ae"/>
        <w:spacing w:line="600" w:lineRule="exact"/>
        <w:ind w:firstLine="632"/>
        <w:rPr>
          <w:rFonts w:ascii="仿宋" w:eastAsia="仿宋" w:hAnsi="仿宋" w:cs="仿宋"/>
          <w:sz w:val="32"/>
          <w:szCs w:val="32"/>
        </w:rPr>
      </w:pPr>
      <w:r>
        <w:rPr>
          <w:rFonts w:ascii="仿宋" w:eastAsia="仿宋" w:hAnsi="仿宋" w:cs="仿宋" w:hint="eastAsia"/>
          <w:b/>
          <w:bCs/>
          <w:sz w:val="32"/>
          <w:szCs w:val="32"/>
        </w:rPr>
        <w:t>第四十四条</w:t>
      </w:r>
      <w:r>
        <w:rPr>
          <w:rFonts w:ascii="仿宋" w:eastAsia="仿宋" w:hAnsi="仿宋" w:cs="仿宋" w:hint="eastAsia"/>
          <w:sz w:val="32"/>
          <w:szCs w:val="32"/>
        </w:rPr>
        <w:t xml:space="preserve"> 本办法自发布之日起施行。</w:t>
      </w:r>
    </w:p>
    <w:p w:rsidR="008D0DE1" w:rsidRDefault="008D0DE1">
      <w:pPr>
        <w:pStyle w:val="ae"/>
        <w:spacing w:line="600" w:lineRule="exact"/>
        <w:ind w:firstLineChars="0" w:firstLine="0"/>
        <w:rPr>
          <w:rFonts w:ascii="仿宋" w:eastAsia="仿宋" w:hAnsi="仿宋" w:cs="仿宋"/>
          <w:sz w:val="32"/>
          <w:szCs w:val="32"/>
        </w:rPr>
      </w:pPr>
    </w:p>
    <w:p w:rsidR="008D0DE1" w:rsidRDefault="008D0DE1">
      <w:pPr>
        <w:widowControl/>
        <w:spacing w:line="600" w:lineRule="exact"/>
        <w:ind w:firstLineChars="200" w:firstLine="632"/>
        <w:jc w:val="left"/>
        <w:rPr>
          <w:rFonts w:ascii="仿宋" w:eastAsia="仿宋" w:hAnsi="仿宋" w:cs="宋体"/>
          <w:kern w:val="0"/>
          <w:szCs w:val="32"/>
        </w:rPr>
      </w:pPr>
      <w:r>
        <w:rPr>
          <w:rFonts w:ascii="仿宋" w:eastAsia="仿宋" w:hAnsi="仿宋" w:cs="宋体" w:hint="eastAsia"/>
          <w:kern w:val="0"/>
          <w:szCs w:val="32"/>
        </w:rPr>
        <w:t>附件：术语和定义</w:t>
      </w:r>
    </w:p>
    <w:p w:rsidR="008D0DE1" w:rsidRDefault="008D0DE1">
      <w:pPr>
        <w:pStyle w:val="ae"/>
        <w:spacing w:line="600" w:lineRule="exact"/>
        <w:ind w:firstLineChars="0" w:firstLine="420"/>
        <w:rPr>
          <w:rFonts w:ascii="仿宋" w:eastAsia="仿宋" w:hAnsi="仿宋" w:cs="仿宋"/>
          <w:sz w:val="32"/>
          <w:szCs w:val="32"/>
        </w:rPr>
      </w:pPr>
    </w:p>
    <w:p w:rsidR="008D0DE1" w:rsidRDefault="008D0DE1">
      <w:pPr>
        <w:pStyle w:val="ae"/>
        <w:spacing w:line="600" w:lineRule="exact"/>
        <w:ind w:firstLineChars="0" w:firstLine="420"/>
        <w:rPr>
          <w:rFonts w:ascii="仿宋" w:eastAsia="仿宋" w:hAnsi="仿宋" w:cs="仿宋"/>
          <w:sz w:val="32"/>
          <w:szCs w:val="32"/>
        </w:rPr>
      </w:pPr>
    </w:p>
    <w:p w:rsidR="008D0DE1" w:rsidRDefault="008D0DE1" w:rsidP="00841A75">
      <w:pPr>
        <w:pStyle w:val="ae"/>
        <w:spacing w:line="600" w:lineRule="exact"/>
        <w:ind w:firstLineChars="0" w:firstLine="0"/>
        <w:rPr>
          <w:rFonts w:ascii="仿宋" w:eastAsia="仿宋" w:hAnsi="仿宋" w:cs="仿宋"/>
          <w:sz w:val="32"/>
          <w:szCs w:val="32"/>
        </w:rPr>
      </w:pPr>
    </w:p>
    <w:p w:rsidR="008D0DE1" w:rsidRDefault="008D0DE1">
      <w:pPr>
        <w:spacing w:line="600" w:lineRule="exact"/>
        <w:rPr>
          <w:rFonts w:ascii="黑体" w:eastAsia="黑体" w:hAnsi="黑体" w:cs="黑体"/>
          <w:szCs w:val="32"/>
        </w:rPr>
      </w:pPr>
      <w:r>
        <w:rPr>
          <w:rFonts w:ascii="黑体" w:eastAsia="黑体" w:hAnsi="黑体" w:cs="黑体" w:hint="eastAsia"/>
          <w:szCs w:val="32"/>
        </w:rPr>
        <w:t>附件</w:t>
      </w:r>
    </w:p>
    <w:p w:rsidR="008D0DE1" w:rsidRDefault="008D0DE1">
      <w:pPr>
        <w:pStyle w:val="a0"/>
        <w:numPr>
          <w:ilvl w:val="1"/>
          <w:numId w:val="0"/>
        </w:numPr>
        <w:tabs>
          <w:tab w:val="left" w:pos="720"/>
        </w:tabs>
        <w:spacing w:beforeLines="0" w:afterLines="0" w:line="600" w:lineRule="exact"/>
        <w:jc w:val="center"/>
        <w:rPr>
          <w:rFonts w:ascii="宋体" w:eastAsia="宋体" w:hAnsi="宋体" w:cs="宋体"/>
          <w:b/>
          <w:bCs/>
          <w:sz w:val="44"/>
          <w:szCs w:val="44"/>
        </w:rPr>
      </w:pPr>
      <w:r>
        <w:rPr>
          <w:rFonts w:ascii="宋体" w:eastAsia="宋体" w:hAnsi="宋体" w:cs="宋体" w:hint="eastAsia"/>
          <w:b/>
          <w:bCs/>
          <w:sz w:val="44"/>
          <w:szCs w:val="44"/>
        </w:rPr>
        <w:t>术语和定义</w:t>
      </w:r>
      <w:bookmarkStart w:id="7" w:name="_Toc239671587"/>
      <w:bookmarkEnd w:id="7"/>
    </w:p>
    <w:p w:rsidR="008D0DE1" w:rsidRDefault="008D0DE1" w:rsidP="00841A75">
      <w:pPr>
        <w:pStyle w:val="ae"/>
        <w:spacing w:line="600" w:lineRule="exact"/>
        <w:ind w:firstLine="392"/>
      </w:pPr>
    </w:p>
    <w:p w:rsidR="008D0DE1" w:rsidRDefault="008D0DE1" w:rsidP="00841A75">
      <w:pPr>
        <w:spacing w:line="600" w:lineRule="exact"/>
        <w:ind w:left="643"/>
        <w:rPr>
          <w:rFonts w:ascii="仿宋" w:eastAsia="仿宋" w:hAnsi="仿宋" w:cs="仿宋"/>
          <w:szCs w:val="32"/>
        </w:rPr>
      </w:pPr>
      <w:r>
        <w:rPr>
          <w:rFonts w:ascii="仿宋" w:eastAsia="仿宋" w:hAnsi="仿宋" w:cs="仿宋" w:hint="eastAsia"/>
          <w:b/>
          <w:bCs/>
          <w:szCs w:val="32"/>
        </w:rPr>
        <w:t>1</w:t>
      </w:r>
      <w:r>
        <w:rPr>
          <w:rFonts w:ascii="仿宋" w:eastAsia="仿宋" w:hAnsi="仿宋" w:cs="仿宋"/>
          <w:b/>
          <w:bCs/>
          <w:szCs w:val="32"/>
        </w:rPr>
        <w:t>.</w:t>
      </w:r>
      <w:r>
        <w:rPr>
          <w:rFonts w:ascii="仿宋" w:eastAsia="仿宋" w:hAnsi="仿宋" w:cs="仿宋" w:hint="eastAsia"/>
          <w:b/>
          <w:bCs/>
          <w:szCs w:val="32"/>
        </w:rPr>
        <w:t>数据：</w:t>
      </w:r>
      <w:r>
        <w:rPr>
          <w:rFonts w:ascii="仿宋" w:eastAsia="仿宋" w:hAnsi="仿宋" w:cs="仿宋" w:hint="eastAsia"/>
          <w:szCs w:val="32"/>
        </w:rPr>
        <w:t>指任何以电子或者其他方式对信息的记录。</w:t>
      </w:r>
    </w:p>
    <w:p w:rsidR="008D0DE1" w:rsidRDefault="008D0DE1" w:rsidP="00841A75">
      <w:pPr>
        <w:spacing w:line="600" w:lineRule="exact"/>
        <w:ind w:left="643"/>
        <w:rPr>
          <w:rFonts w:ascii="仿宋" w:eastAsia="仿宋" w:hAnsi="仿宋" w:cs="仿宋"/>
          <w:szCs w:val="32"/>
        </w:rPr>
      </w:pPr>
      <w:r>
        <w:rPr>
          <w:rFonts w:ascii="仿宋" w:eastAsia="仿宋" w:hAnsi="仿宋" w:cs="仿宋" w:hint="eastAsia"/>
          <w:b/>
          <w:bCs/>
          <w:szCs w:val="32"/>
        </w:rPr>
        <w:t>2</w:t>
      </w:r>
      <w:r>
        <w:rPr>
          <w:rFonts w:ascii="仿宋" w:eastAsia="仿宋" w:hAnsi="仿宋" w:cs="仿宋"/>
          <w:b/>
          <w:bCs/>
          <w:szCs w:val="32"/>
        </w:rPr>
        <w:t>.</w:t>
      </w:r>
      <w:r>
        <w:rPr>
          <w:rFonts w:ascii="仿宋" w:eastAsia="仿宋" w:hAnsi="仿宋" w:cs="仿宋" w:hint="eastAsia"/>
          <w:b/>
          <w:bCs/>
          <w:szCs w:val="32"/>
        </w:rPr>
        <w:t>个人信息：</w:t>
      </w:r>
      <w:r>
        <w:rPr>
          <w:rFonts w:ascii="仿宋" w:eastAsia="仿宋" w:hAnsi="仿宋" w:cs="仿宋" w:hint="eastAsia"/>
          <w:szCs w:val="32"/>
        </w:rPr>
        <w:t>指以电子或者其他方式记录的与已识别或者可</w:t>
      </w:r>
    </w:p>
    <w:p w:rsidR="008D0DE1" w:rsidRPr="00A574F1" w:rsidRDefault="008D0DE1" w:rsidP="00841A75">
      <w:pPr>
        <w:spacing w:line="600" w:lineRule="exact"/>
        <w:rPr>
          <w:rFonts w:ascii="仿宋" w:eastAsia="仿宋" w:hAnsi="仿宋" w:cs="仿宋"/>
          <w:szCs w:val="32"/>
        </w:rPr>
      </w:pPr>
      <w:r>
        <w:rPr>
          <w:rFonts w:ascii="仿宋" w:eastAsia="仿宋" w:hAnsi="仿宋" w:cs="仿宋" w:hint="eastAsia"/>
          <w:szCs w:val="32"/>
        </w:rPr>
        <w:t>识</w:t>
      </w:r>
      <w:r w:rsidRPr="00A574F1">
        <w:rPr>
          <w:rFonts w:ascii="仿宋" w:eastAsia="仿宋" w:hAnsi="仿宋" w:cs="仿宋" w:hint="eastAsia"/>
          <w:szCs w:val="32"/>
        </w:rPr>
        <w:t>别的自然人有关的各种信息，不包括匿名化处理后的信息。</w:t>
      </w:r>
      <w:bookmarkStart w:id="8" w:name="_Toc239671588"/>
      <w:bookmarkEnd w:id="8"/>
    </w:p>
    <w:p w:rsidR="008D0DE1" w:rsidRDefault="008D0DE1" w:rsidP="00841A75">
      <w:pPr>
        <w:spacing w:line="600" w:lineRule="exact"/>
        <w:ind w:left="643"/>
        <w:rPr>
          <w:rFonts w:ascii="仿宋" w:eastAsia="仿宋" w:hAnsi="仿宋" w:cs="仿宋"/>
          <w:szCs w:val="32"/>
        </w:rPr>
      </w:pPr>
      <w:r>
        <w:rPr>
          <w:rFonts w:ascii="仿宋" w:eastAsia="仿宋" w:hAnsi="仿宋" w:cs="仿宋" w:hint="eastAsia"/>
          <w:b/>
          <w:bCs/>
          <w:szCs w:val="32"/>
        </w:rPr>
        <w:t>3</w:t>
      </w:r>
      <w:r>
        <w:rPr>
          <w:rFonts w:ascii="仿宋" w:eastAsia="仿宋" w:hAnsi="仿宋" w:cs="仿宋"/>
          <w:b/>
          <w:bCs/>
          <w:szCs w:val="32"/>
        </w:rPr>
        <w:t>.</w:t>
      </w:r>
      <w:r>
        <w:rPr>
          <w:rFonts w:ascii="仿宋" w:eastAsia="仿宋" w:hAnsi="仿宋" w:cs="仿宋" w:hint="eastAsia"/>
          <w:b/>
          <w:bCs/>
          <w:szCs w:val="32"/>
        </w:rPr>
        <w:t>敏感个人信息</w:t>
      </w:r>
      <w:bookmarkStart w:id="9" w:name="_Toc239671589"/>
      <w:bookmarkEnd w:id="9"/>
      <w:r>
        <w:rPr>
          <w:rFonts w:ascii="仿宋" w:eastAsia="仿宋" w:hAnsi="仿宋" w:cs="仿宋" w:hint="eastAsia"/>
          <w:szCs w:val="32"/>
        </w:rPr>
        <w:t>：指一旦泄露或者非法使用，容易导致自然</w:t>
      </w:r>
    </w:p>
    <w:p w:rsidR="008D0DE1" w:rsidRDefault="008D0DE1" w:rsidP="00841A75">
      <w:pPr>
        <w:spacing w:line="600" w:lineRule="exact"/>
        <w:rPr>
          <w:rFonts w:ascii="仿宋" w:eastAsia="仿宋" w:hAnsi="仿宋" w:cs="仿宋"/>
          <w:szCs w:val="32"/>
        </w:rPr>
      </w:pPr>
      <w:r>
        <w:rPr>
          <w:rFonts w:ascii="仿宋" w:eastAsia="仿宋" w:hAnsi="仿宋" w:cs="仿宋" w:hint="eastAsia"/>
          <w:szCs w:val="32"/>
        </w:rPr>
        <w:t>人的人格尊严受到侵害或者人身、财产安全受到危害的个人信息，包括生物识别、宗教信仰、特定身份、医疗健康、金融账户、行踪轨迹等信息，以及不满十四周岁未成年人的个人信息。</w:t>
      </w:r>
      <w:bookmarkStart w:id="10" w:name="_Toc239671590"/>
      <w:bookmarkStart w:id="11" w:name="_Toc239671591"/>
      <w:bookmarkEnd w:id="10"/>
      <w:bookmarkEnd w:id="11"/>
    </w:p>
    <w:p w:rsidR="008D0DE1" w:rsidRDefault="008D0DE1" w:rsidP="00841A75">
      <w:pPr>
        <w:spacing w:line="600" w:lineRule="exact"/>
        <w:ind w:left="643"/>
        <w:rPr>
          <w:rFonts w:ascii="仿宋" w:eastAsia="仿宋" w:hAnsi="仿宋" w:cs="仿宋"/>
          <w:szCs w:val="32"/>
        </w:rPr>
      </w:pPr>
      <w:r>
        <w:rPr>
          <w:rFonts w:ascii="仿宋" w:eastAsia="仿宋" w:hAnsi="仿宋" w:cs="仿宋" w:hint="eastAsia"/>
          <w:b/>
          <w:bCs/>
          <w:szCs w:val="32"/>
        </w:rPr>
        <w:t>4</w:t>
      </w:r>
      <w:r>
        <w:rPr>
          <w:rFonts w:ascii="仿宋" w:eastAsia="仿宋" w:hAnsi="仿宋" w:cs="仿宋"/>
          <w:b/>
          <w:bCs/>
          <w:szCs w:val="32"/>
        </w:rPr>
        <w:t>.</w:t>
      </w:r>
      <w:r>
        <w:rPr>
          <w:rFonts w:ascii="仿宋" w:eastAsia="仿宋" w:hAnsi="仿宋" w:cs="仿宋" w:hint="eastAsia"/>
          <w:b/>
          <w:bCs/>
          <w:szCs w:val="32"/>
        </w:rPr>
        <w:t>数据全生命周期</w:t>
      </w:r>
      <w:r>
        <w:rPr>
          <w:rFonts w:ascii="仿宋" w:eastAsia="仿宋" w:hAnsi="仿宋" w:cs="仿宋" w:hint="eastAsia"/>
          <w:szCs w:val="32"/>
        </w:rPr>
        <w:t>：指在开展业务和经营管理过程中，对数</w:t>
      </w:r>
    </w:p>
    <w:p w:rsidR="008D0DE1" w:rsidRDefault="008D0DE1" w:rsidP="00841A75">
      <w:pPr>
        <w:spacing w:line="600" w:lineRule="exact"/>
        <w:rPr>
          <w:rFonts w:ascii="仿宋" w:eastAsia="仿宋" w:hAnsi="仿宋" w:cs="仿宋"/>
          <w:szCs w:val="32"/>
        </w:rPr>
      </w:pPr>
      <w:r>
        <w:rPr>
          <w:rFonts w:ascii="仿宋" w:eastAsia="仿宋" w:hAnsi="仿宋" w:cs="仿宋" w:hint="eastAsia"/>
          <w:szCs w:val="32"/>
        </w:rPr>
        <w:t>据采集、传输、存储、使用、销毁的整个过程。</w:t>
      </w:r>
    </w:p>
    <w:p w:rsidR="008D0DE1" w:rsidRDefault="008D0DE1" w:rsidP="00841A75">
      <w:pPr>
        <w:spacing w:line="600" w:lineRule="exact"/>
        <w:ind w:left="643"/>
        <w:rPr>
          <w:rFonts w:ascii="仿宋" w:eastAsia="仿宋" w:hAnsi="仿宋" w:cs="仿宋"/>
          <w:szCs w:val="32"/>
        </w:rPr>
      </w:pPr>
      <w:r>
        <w:rPr>
          <w:rFonts w:ascii="仿宋" w:eastAsia="仿宋" w:hAnsi="仿宋" w:cs="仿宋" w:hint="eastAsia"/>
          <w:b/>
          <w:bCs/>
          <w:szCs w:val="32"/>
        </w:rPr>
        <w:t>5</w:t>
      </w:r>
      <w:r>
        <w:rPr>
          <w:rFonts w:ascii="仿宋" w:eastAsia="仿宋" w:hAnsi="仿宋" w:cs="仿宋"/>
          <w:b/>
          <w:bCs/>
          <w:szCs w:val="32"/>
        </w:rPr>
        <w:t>.</w:t>
      </w:r>
      <w:r>
        <w:rPr>
          <w:rFonts w:ascii="仿宋" w:eastAsia="仿宋" w:hAnsi="仿宋" w:cs="仿宋" w:hint="eastAsia"/>
          <w:b/>
          <w:bCs/>
          <w:szCs w:val="32"/>
        </w:rPr>
        <w:t>重要数据：</w:t>
      </w:r>
      <w:r>
        <w:rPr>
          <w:rFonts w:ascii="仿宋" w:eastAsia="仿宋" w:hAnsi="仿宋" w:cs="仿宋" w:hint="eastAsia"/>
          <w:szCs w:val="32"/>
        </w:rPr>
        <w:t>指数据分类分级实施中确定为重要等级的数据。</w:t>
      </w:r>
    </w:p>
    <w:p w:rsidR="008D0DE1" w:rsidRDefault="008D0DE1" w:rsidP="00841A75">
      <w:pPr>
        <w:spacing w:line="600" w:lineRule="exact"/>
        <w:ind w:left="643"/>
        <w:rPr>
          <w:rFonts w:ascii="仿宋" w:eastAsia="仿宋" w:hAnsi="仿宋" w:cs="仿宋"/>
          <w:szCs w:val="32"/>
        </w:rPr>
      </w:pPr>
      <w:r>
        <w:rPr>
          <w:rFonts w:ascii="仿宋" w:eastAsia="仿宋" w:hAnsi="仿宋" w:cs="仿宋"/>
          <w:b/>
          <w:bCs/>
          <w:szCs w:val="32"/>
        </w:rPr>
        <w:t>6.</w:t>
      </w:r>
      <w:r>
        <w:rPr>
          <w:rFonts w:ascii="仿宋" w:eastAsia="仿宋" w:hAnsi="仿宋" w:cs="仿宋" w:hint="eastAsia"/>
          <w:b/>
          <w:bCs/>
          <w:szCs w:val="32"/>
        </w:rPr>
        <w:t>各单位</w:t>
      </w:r>
      <w:r>
        <w:rPr>
          <w:rFonts w:ascii="仿宋" w:eastAsia="仿宋" w:hAnsi="仿宋" w:cs="仿宋" w:hint="eastAsia"/>
          <w:szCs w:val="32"/>
        </w:rPr>
        <w:t>：指学校各单位包括各学院（部），各处、室，各</w:t>
      </w:r>
    </w:p>
    <w:p w:rsidR="008D0DE1" w:rsidRDefault="008D0DE1" w:rsidP="00841A75">
      <w:pPr>
        <w:spacing w:line="600" w:lineRule="exact"/>
        <w:rPr>
          <w:rFonts w:ascii="仿宋" w:eastAsia="仿宋" w:hAnsi="仿宋" w:cs="仿宋"/>
          <w:szCs w:val="32"/>
        </w:rPr>
      </w:pPr>
      <w:r>
        <w:rPr>
          <w:rFonts w:ascii="仿宋" w:eastAsia="仿宋" w:hAnsi="仿宋" w:cs="仿宋" w:hint="eastAsia"/>
          <w:szCs w:val="32"/>
        </w:rPr>
        <w:t>直属机构。</w:t>
      </w:r>
    </w:p>
    <w:p w:rsidR="008D0DE1" w:rsidRDefault="008D0DE1" w:rsidP="00841A75">
      <w:pPr>
        <w:spacing w:line="600" w:lineRule="exact"/>
        <w:ind w:left="643"/>
        <w:rPr>
          <w:rFonts w:ascii="仿宋" w:eastAsia="仿宋" w:hAnsi="仿宋" w:cs="仿宋"/>
          <w:szCs w:val="32"/>
        </w:rPr>
      </w:pPr>
      <w:r>
        <w:rPr>
          <w:rFonts w:ascii="仿宋" w:eastAsia="仿宋" w:hAnsi="仿宋" w:cs="仿宋" w:hint="eastAsia"/>
          <w:b/>
          <w:bCs/>
          <w:szCs w:val="32"/>
        </w:rPr>
        <w:t>7</w:t>
      </w:r>
      <w:r>
        <w:rPr>
          <w:rFonts w:ascii="仿宋" w:eastAsia="仿宋" w:hAnsi="仿宋" w:cs="仿宋"/>
          <w:b/>
          <w:bCs/>
          <w:szCs w:val="32"/>
        </w:rPr>
        <w:t>.</w:t>
      </w:r>
      <w:r>
        <w:rPr>
          <w:rFonts w:ascii="仿宋" w:eastAsia="仿宋" w:hAnsi="仿宋" w:cs="仿宋" w:hint="eastAsia"/>
          <w:b/>
          <w:bCs/>
          <w:szCs w:val="32"/>
        </w:rPr>
        <w:t>外单位：</w:t>
      </w:r>
      <w:r>
        <w:rPr>
          <w:rFonts w:ascii="仿宋" w:eastAsia="仿宋" w:hAnsi="仿宋" w:cs="仿宋" w:hint="eastAsia"/>
          <w:szCs w:val="32"/>
        </w:rPr>
        <w:t>指信息系统的开发单位、运维单位。</w:t>
      </w:r>
    </w:p>
    <w:bookmarkEnd w:id="4"/>
    <w:p w:rsidR="008D0DE1" w:rsidRDefault="008D0DE1" w:rsidP="00841A75">
      <w:pPr>
        <w:pStyle w:val="ae"/>
        <w:spacing w:line="600" w:lineRule="exact"/>
        <w:ind w:firstLine="632"/>
        <w:rPr>
          <w:rFonts w:ascii="仿宋" w:eastAsia="仿宋" w:hAnsi="仿宋" w:cs="仿宋"/>
          <w:sz w:val="32"/>
          <w:szCs w:val="32"/>
        </w:rPr>
      </w:pPr>
    </w:p>
    <w:p w:rsidR="005E6EE6" w:rsidRDefault="005E6EE6" w:rsidP="00841A75">
      <w:pPr>
        <w:pStyle w:val="ae"/>
        <w:spacing w:line="600" w:lineRule="exact"/>
        <w:ind w:firstLine="632"/>
        <w:rPr>
          <w:rFonts w:ascii="仿宋" w:eastAsia="仿宋" w:hAnsi="仿宋" w:cs="仿宋"/>
          <w:sz w:val="32"/>
          <w:szCs w:val="32"/>
        </w:rPr>
      </w:pPr>
    </w:p>
    <w:tbl>
      <w:tblPr>
        <w:tblW w:w="9133" w:type="dxa"/>
        <w:tblInd w:w="10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9133"/>
      </w:tblGrid>
      <w:tr w:rsidR="005E6373" w:rsidRPr="00014BC5" w:rsidTr="005E6373">
        <w:trPr>
          <w:trHeight w:val="444"/>
        </w:trPr>
        <w:tc>
          <w:tcPr>
            <w:tcW w:w="9133" w:type="dxa"/>
          </w:tcPr>
          <w:p w:rsidR="005E6373" w:rsidRPr="0093700A" w:rsidRDefault="005E6373" w:rsidP="005E6373">
            <w:pPr>
              <w:tabs>
                <w:tab w:val="left" w:pos="216"/>
                <w:tab w:val="left" w:pos="8478"/>
              </w:tabs>
              <w:spacing w:line="600" w:lineRule="exact"/>
              <w:rPr>
                <w:rFonts w:ascii="仿宋" w:eastAsia="仿宋" w:hAnsi="仿宋"/>
                <w:sz w:val="28"/>
                <w:szCs w:val="28"/>
              </w:rPr>
            </w:pPr>
            <w:r w:rsidRPr="0093700A">
              <w:rPr>
                <w:rFonts w:ascii="仿宋" w:eastAsia="仿宋" w:hAnsi="仿宋"/>
                <w:sz w:val="28"/>
                <w:szCs w:val="28"/>
              </w:rPr>
              <w:t>福建中医</w:t>
            </w:r>
            <w:r w:rsidRPr="0093700A">
              <w:rPr>
                <w:rFonts w:ascii="仿宋" w:eastAsia="仿宋" w:hAnsi="仿宋" w:hint="eastAsia"/>
                <w:sz w:val="28"/>
                <w:szCs w:val="28"/>
              </w:rPr>
              <w:t>药大学办公室</w:t>
            </w:r>
            <w:r w:rsidRPr="0093700A">
              <w:rPr>
                <w:rFonts w:ascii="仿宋" w:eastAsia="仿宋" w:hAnsi="仿宋"/>
                <w:sz w:val="28"/>
                <w:szCs w:val="28"/>
              </w:rPr>
              <w:t xml:space="preserve">   </w:t>
            </w:r>
            <w:r w:rsidRPr="0093700A">
              <w:rPr>
                <w:rFonts w:ascii="仿宋" w:eastAsia="仿宋" w:hAnsi="仿宋" w:hint="eastAsia"/>
                <w:sz w:val="28"/>
                <w:szCs w:val="28"/>
              </w:rPr>
              <w:t xml:space="preserve"> </w:t>
            </w:r>
            <w:r w:rsidRPr="0093700A">
              <w:rPr>
                <w:rFonts w:ascii="仿宋" w:eastAsia="仿宋" w:hAnsi="仿宋"/>
                <w:sz w:val="28"/>
                <w:szCs w:val="28"/>
              </w:rPr>
              <w:t xml:space="preserve">     </w:t>
            </w:r>
            <w:r w:rsidRPr="0093700A">
              <w:rPr>
                <w:rFonts w:ascii="仿宋" w:eastAsia="仿宋" w:hAnsi="仿宋" w:hint="eastAsia"/>
                <w:sz w:val="28"/>
                <w:szCs w:val="28"/>
              </w:rPr>
              <w:t xml:space="preserve">       </w:t>
            </w:r>
            <w:r w:rsidRPr="0093700A">
              <w:rPr>
                <w:rFonts w:ascii="仿宋" w:eastAsia="仿宋" w:hAnsi="仿宋"/>
                <w:sz w:val="28"/>
                <w:szCs w:val="28"/>
              </w:rPr>
              <w:t xml:space="preserve">         </w:t>
            </w:r>
            <w:r w:rsidR="005E6EE6">
              <w:rPr>
                <w:rFonts w:ascii="仿宋" w:eastAsia="仿宋" w:hAnsi="仿宋" w:hint="eastAsia"/>
                <w:sz w:val="28"/>
                <w:szCs w:val="28"/>
              </w:rPr>
              <w:t>2024年7月16日</w:t>
            </w:r>
            <w:r w:rsidRPr="0093700A">
              <w:rPr>
                <w:rFonts w:ascii="仿宋" w:eastAsia="仿宋" w:hAnsi="仿宋"/>
                <w:sz w:val="28"/>
                <w:szCs w:val="28"/>
              </w:rPr>
              <w:t>印发</w:t>
            </w:r>
          </w:p>
        </w:tc>
      </w:tr>
    </w:tbl>
    <w:p w:rsidR="00E01133" w:rsidRPr="00014BC5" w:rsidRDefault="00E01133" w:rsidP="005E6EE6">
      <w:pPr>
        <w:rPr>
          <w:rFonts w:ascii="宋体" w:eastAsia="宋体" w:hAnsi="宋体"/>
          <w:b/>
          <w:bCs/>
          <w:spacing w:val="30"/>
          <w:sz w:val="28"/>
          <w:u w:val="thick"/>
        </w:rPr>
      </w:pPr>
    </w:p>
    <w:sectPr w:rsidR="00E01133" w:rsidRPr="00014BC5" w:rsidSect="00D5011D">
      <w:footerReference w:type="even" r:id="rId9"/>
      <w:footerReference w:type="default" r:id="rId10"/>
      <w:pgSz w:w="11907" w:h="16840" w:code="9"/>
      <w:pgMar w:top="2098" w:right="1474" w:bottom="1985" w:left="1588" w:header="851" w:footer="992" w:gutter="0"/>
      <w:cols w:space="425"/>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396" w:rsidRDefault="00CE2396">
      <w:r>
        <w:separator/>
      </w:r>
    </w:p>
  </w:endnote>
  <w:endnote w:type="continuationSeparator" w:id="0">
    <w:p w:rsidR="00CE2396" w:rsidRDefault="00CE2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舒体">
    <w:panose1 w:val="02010601030101010101"/>
    <w:charset w:val="86"/>
    <w:family w:val="auto"/>
    <w:pitch w:val="variable"/>
    <w:sig w:usb0="00000003"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仿宋">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97" w:rsidRDefault="00B21D97">
    <w:pPr>
      <w:pStyle w:val="a7"/>
      <w:framePr w:wrap="around" w:vAnchor="text" w:hAnchor="margin" w:xAlign="outside" w:y="1"/>
      <w:rPr>
        <w:rStyle w:val="a8"/>
      </w:rPr>
    </w:pPr>
    <w:r>
      <w:rPr>
        <w:rStyle w:val="a8"/>
      </w:rPr>
      <w:fldChar w:fldCharType="begin"/>
    </w:r>
    <w:r>
      <w:rPr>
        <w:rStyle w:val="a8"/>
      </w:rPr>
      <w:instrText xml:space="preserve">PAGE  </w:instrText>
    </w:r>
    <w:r>
      <w:rPr>
        <w:rStyle w:val="a8"/>
      </w:rPr>
      <w:fldChar w:fldCharType="end"/>
    </w:r>
  </w:p>
  <w:p w:rsidR="00B21D97" w:rsidRDefault="00B21D97">
    <w:pPr>
      <w:pStyle w:val="a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97" w:rsidRDefault="00B21D97">
    <w:pPr>
      <w:pStyle w:val="a7"/>
      <w:framePr w:wrap="around" w:vAnchor="text" w:hAnchor="margin" w:xAlign="outside" w:y="1"/>
      <w:rPr>
        <w:rStyle w:val="a8"/>
        <w:sz w:val="28"/>
      </w:rPr>
    </w:pPr>
    <w:r>
      <w:rPr>
        <w:rStyle w:val="a8"/>
        <w:rFonts w:hint="eastAsia"/>
        <w:sz w:val="28"/>
      </w:rPr>
      <w:t>—</w:t>
    </w:r>
    <w:r>
      <w:rPr>
        <w:rStyle w:val="a8"/>
        <w:sz w:val="28"/>
      </w:rPr>
      <w:fldChar w:fldCharType="begin"/>
    </w:r>
    <w:r>
      <w:rPr>
        <w:rStyle w:val="a8"/>
        <w:sz w:val="28"/>
      </w:rPr>
      <w:instrText xml:space="preserve">PAGE  </w:instrText>
    </w:r>
    <w:r>
      <w:rPr>
        <w:rStyle w:val="a8"/>
        <w:sz w:val="28"/>
      </w:rPr>
      <w:fldChar w:fldCharType="separate"/>
    </w:r>
    <w:r w:rsidR="00EC160C">
      <w:rPr>
        <w:rStyle w:val="a8"/>
        <w:noProof/>
        <w:sz w:val="28"/>
      </w:rPr>
      <w:t>1</w:t>
    </w:r>
    <w:r>
      <w:rPr>
        <w:rStyle w:val="a8"/>
        <w:sz w:val="28"/>
      </w:rPr>
      <w:fldChar w:fldCharType="end"/>
    </w:r>
    <w:r>
      <w:rPr>
        <w:rStyle w:val="a8"/>
        <w:rFonts w:hint="eastAsia"/>
        <w:sz w:val="28"/>
      </w:rPr>
      <w:t>—</w:t>
    </w:r>
  </w:p>
  <w:p w:rsidR="00B21D97" w:rsidRDefault="00B21D97">
    <w:pPr>
      <w:pStyle w:val="a7"/>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396" w:rsidRDefault="00CE2396">
      <w:r>
        <w:separator/>
      </w:r>
    </w:p>
  </w:footnote>
  <w:footnote w:type="continuationSeparator" w:id="0">
    <w:p w:rsidR="00CE2396" w:rsidRDefault="00CE23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F3398B"/>
    <w:multiLevelType w:val="multilevel"/>
    <w:tmpl w:val="75F3398B"/>
    <w:lvl w:ilvl="0">
      <w:start w:val="1"/>
      <w:numFmt w:val="decimal"/>
      <w:pStyle w:val="a"/>
      <w:lvlText w:val="%1."/>
      <w:lvlJc w:val="left"/>
      <w:pPr>
        <w:tabs>
          <w:tab w:val="left" w:pos="720"/>
        </w:tabs>
        <w:ind w:left="720" w:hanging="720"/>
      </w:pPr>
    </w:lvl>
    <w:lvl w:ilvl="1">
      <w:start w:val="1"/>
      <w:numFmt w:val="decimal"/>
      <w:pStyle w:val="a0"/>
      <w:lvlText w:val="%2."/>
      <w:lvlJc w:val="left"/>
      <w:pPr>
        <w:tabs>
          <w:tab w:val="left" w:pos="1440"/>
        </w:tabs>
        <w:ind w:left="1440" w:hanging="720"/>
      </w:pPr>
    </w:lvl>
    <w:lvl w:ilvl="2">
      <w:start w:val="1"/>
      <w:numFmt w:val="decimal"/>
      <w:pStyle w:val="a1"/>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cumentProtection w:edit="forms" w:enforcement="1" w:cryptProviderType="rsaAES" w:cryptAlgorithmClass="hash" w:cryptAlgorithmType="typeAny" w:cryptAlgorithmSid="14" w:cryptSpinCount="100000" w:hash="x3ek32bGrAe9SmqcMEQMcHZDne6HCh6ILnf/SGoojTZmoAZNkxDk7GdqR+1KHS1+RO8YN1rE8bxfysh7u3GgCw==" w:salt="I58vVQCPBLJuySA9AIUbfw=="/>
  <w:defaultTabStop w:val="425"/>
  <w:drawingGridHorizontalSpacing w:val="20"/>
  <w:drawingGridVerticalSpacing w:val="20"/>
  <w:displayHorizontalDrawingGridEvery w:val="0"/>
  <w:characterSpacingControl w:val="compressPunctuation"/>
  <w:hdrShapeDefaults>
    <o:shapedefaults v:ext="edit" spidmax="2072"/>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ocumentID" w:val="{D3092EEF-2E12-4904-8B15-543A32699C01}"/>
    <w:docVar w:name="DocumentName" w:val="temp331653383"/>
    <w:docVar w:name="KGWebUrl" w:val="http://oanew.fjtcm.edu.cn:80/seeyon/officeservlet"/>
  </w:docVars>
  <w:rsids>
    <w:rsidRoot w:val="003A7A9D"/>
    <w:rsid w:val="00014BC5"/>
    <w:rsid w:val="000178B0"/>
    <w:rsid w:val="00036160"/>
    <w:rsid w:val="0006604F"/>
    <w:rsid w:val="00072E21"/>
    <w:rsid w:val="000A64EF"/>
    <w:rsid w:val="000B5ED2"/>
    <w:rsid w:val="000F3560"/>
    <w:rsid w:val="000F5316"/>
    <w:rsid w:val="00181651"/>
    <w:rsid w:val="00193614"/>
    <w:rsid w:val="001A04B2"/>
    <w:rsid w:val="001A3F9E"/>
    <w:rsid w:val="001B12B1"/>
    <w:rsid w:val="001C0A03"/>
    <w:rsid w:val="001D7739"/>
    <w:rsid w:val="00224EAB"/>
    <w:rsid w:val="00261282"/>
    <w:rsid w:val="0026318D"/>
    <w:rsid w:val="00266BCC"/>
    <w:rsid w:val="00284812"/>
    <w:rsid w:val="002A41FD"/>
    <w:rsid w:val="002A6DD3"/>
    <w:rsid w:val="002B7E8F"/>
    <w:rsid w:val="0030007E"/>
    <w:rsid w:val="0030068D"/>
    <w:rsid w:val="0031059D"/>
    <w:rsid w:val="0031320C"/>
    <w:rsid w:val="00331FA6"/>
    <w:rsid w:val="00393167"/>
    <w:rsid w:val="00397534"/>
    <w:rsid w:val="003A08FD"/>
    <w:rsid w:val="003A4E64"/>
    <w:rsid w:val="003A7A9D"/>
    <w:rsid w:val="003F6908"/>
    <w:rsid w:val="0040260C"/>
    <w:rsid w:val="0044728E"/>
    <w:rsid w:val="00484237"/>
    <w:rsid w:val="00484CC3"/>
    <w:rsid w:val="004B55D0"/>
    <w:rsid w:val="004C075E"/>
    <w:rsid w:val="004C7B7B"/>
    <w:rsid w:val="004E2BCC"/>
    <w:rsid w:val="004F2BC2"/>
    <w:rsid w:val="00515477"/>
    <w:rsid w:val="005441F9"/>
    <w:rsid w:val="0055210A"/>
    <w:rsid w:val="00556B64"/>
    <w:rsid w:val="00564209"/>
    <w:rsid w:val="00565345"/>
    <w:rsid w:val="005662CA"/>
    <w:rsid w:val="0057148E"/>
    <w:rsid w:val="0057189F"/>
    <w:rsid w:val="005B34C3"/>
    <w:rsid w:val="005E6373"/>
    <w:rsid w:val="005E6EE6"/>
    <w:rsid w:val="0060708C"/>
    <w:rsid w:val="006521E1"/>
    <w:rsid w:val="0066189B"/>
    <w:rsid w:val="006722EC"/>
    <w:rsid w:val="00677E5A"/>
    <w:rsid w:val="00683639"/>
    <w:rsid w:val="0068606C"/>
    <w:rsid w:val="006A5D1F"/>
    <w:rsid w:val="006C2A89"/>
    <w:rsid w:val="006D3466"/>
    <w:rsid w:val="006D6E3C"/>
    <w:rsid w:val="006E7513"/>
    <w:rsid w:val="006F5BC8"/>
    <w:rsid w:val="00731677"/>
    <w:rsid w:val="0076715E"/>
    <w:rsid w:val="00797E83"/>
    <w:rsid w:val="007D73FB"/>
    <w:rsid w:val="007E4FEF"/>
    <w:rsid w:val="00803E71"/>
    <w:rsid w:val="00806217"/>
    <w:rsid w:val="00845020"/>
    <w:rsid w:val="00893690"/>
    <w:rsid w:val="0089460B"/>
    <w:rsid w:val="00897FFA"/>
    <w:rsid w:val="008D0DE1"/>
    <w:rsid w:val="008D601D"/>
    <w:rsid w:val="008E3132"/>
    <w:rsid w:val="0093700A"/>
    <w:rsid w:val="00942090"/>
    <w:rsid w:val="00950887"/>
    <w:rsid w:val="00981382"/>
    <w:rsid w:val="009B002F"/>
    <w:rsid w:val="009E33BC"/>
    <w:rsid w:val="00A02D8D"/>
    <w:rsid w:val="00A079B3"/>
    <w:rsid w:val="00A92875"/>
    <w:rsid w:val="00AB26A5"/>
    <w:rsid w:val="00B2048F"/>
    <w:rsid w:val="00B21D97"/>
    <w:rsid w:val="00B71304"/>
    <w:rsid w:val="00B94311"/>
    <w:rsid w:val="00BE044F"/>
    <w:rsid w:val="00BE6706"/>
    <w:rsid w:val="00BF17BD"/>
    <w:rsid w:val="00BF57E0"/>
    <w:rsid w:val="00C00B58"/>
    <w:rsid w:val="00C70ABF"/>
    <w:rsid w:val="00C84E66"/>
    <w:rsid w:val="00C859F2"/>
    <w:rsid w:val="00CA3BC2"/>
    <w:rsid w:val="00CA56B7"/>
    <w:rsid w:val="00CD1A81"/>
    <w:rsid w:val="00CE2396"/>
    <w:rsid w:val="00CF3437"/>
    <w:rsid w:val="00D037F3"/>
    <w:rsid w:val="00D2725A"/>
    <w:rsid w:val="00D5011D"/>
    <w:rsid w:val="00D50804"/>
    <w:rsid w:val="00D66D34"/>
    <w:rsid w:val="00D73108"/>
    <w:rsid w:val="00D75609"/>
    <w:rsid w:val="00DB05C2"/>
    <w:rsid w:val="00DB6958"/>
    <w:rsid w:val="00DE3D73"/>
    <w:rsid w:val="00DF47EF"/>
    <w:rsid w:val="00E01133"/>
    <w:rsid w:val="00E06D62"/>
    <w:rsid w:val="00E30F64"/>
    <w:rsid w:val="00E35F08"/>
    <w:rsid w:val="00E6159F"/>
    <w:rsid w:val="00E661BE"/>
    <w:rsid w:val="00E83C11"/>
    <w:rsid w:val="00E93048"/>
    <w:rsid w:val="00E977C2"/>
    <w:rsid w:val="00EB1713"/>
    <w:rsid w:val="00EC160C"/>
    <w:rsid w:val="00EC6982"/>
    <w:rsid w:val="00EE3F33"/>
    <w:rsid w:val="00EF7678"/>
    <w:rsid w:val="00F169DA"/>
    <w:rsid w:val="00F24CD4"/>
    <w:rsid w:val="00F316A9"/>
    <w:rsid w:val="00F51351"/>
    <w:rsid w:val="00F558F0"/>
    <w:rsid w:val="00F712E0"/>
    <w:rsid w:val="00FC6BE6"/>
    <w:rsid w:val="00FD4C99"/>
    <w:rsid w:val="00FE17F4"/>
    <w:rsid w:val="00FE1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2"/>
    <o:shapelayout v:ext="edit">
      <o:idmap v:ext="edit" data="2"/>
    </o:shapelayout>
  </w:shapeDefaults>
  <w:decimalSymbol w:val="."/>
  <w:listSeparator w:val=","/>
  <w15:chartTrackingRefBased/>
  <w15:docId w15:val="{5054BF1C-6196-4A4E-80D8-9FAFF1D89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widowControl w:val="0"/>
      <w:jc w:val="both"/>
    </w:pPr>
    <w:rPr>
      <w:rFonts w:eastAsia="仿宋_GB2312"/>
      <w:kern w:val="2"/>
      <w:sz w:val="32"/>
    </w:rPr>
  </w:style>
  <w:style w:type="paragraph" w:styleId="1">
    <w:name w:val="heading 1"/>
    <w:basedOn w:val="a2"/>
    <w:next w:val="a2"/>
    <w:qFormat/>
    <w:pPr>
      <w:keepNext/>
      <w:keepLines/>
      <w:spacing w:before="120" w:after="120"/>
      <w:outlineLvl w:val="0"/>
    </w:pPr>
    <w:rPr>
      <w:rFonts w:eastAsia="黑体"/>
      <w:kern w:val="36"/>
      <w:sz w:val="36"/>
    </w:rPr>
  </w:style>
  <w:style w:type="paragraph" w:styleId="2">
    <w:name w:val="heading 2"/>
    <w:basedOn w:val="a2"/>
    <w:next w:val="a3"/>
    <w:qFormat/>
    <w:pPr>
      <w:adjustRightInd w:val="0"/>
      <w:spacing w:before="60" w:after="60"/>
      <w:outlineLvl w:val="1"/>
    </w:pPr>
    <w:rPr>
      <w:rFonts w:ascii="Arial" w:eastAsia="黑体" w:hAnsi="Arial"/>
    </w:rPr>
  </w:style>
  <w:style w:type="paragraph" w:styleId="3">
    <w:name w:val="heading 3"/>
    <w:basedOn w:val="a2"/>
    <w:next w:val="a3"/>
    <w:qFormat/>
    <w:pPr>
      <w:adjustRightInd w:val="0"/>
      <w:spacing w:before="60" w:after="60"/>
      <w:outlineLvl w:val="2"/>
    </w:pPr>
    <w:rPr>
      <w: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pPr>
      <w:ind w:firstLine="420"/>
    </w:pPr>
  </w:style>
  <w:style w:type="paragraph" w:styleId="a7">
    <w:name w:val="footer"/>
    <w:basedOn w:val="a2"/>
    <w:pPr>
      <w:tabs>
        <w:tab w:val="center" w:pos="4153"/>
        <w:tab w:val="right" w:pos="8306"/>
      </w:tabs>
      <w:snapToGrid w:val="0"/>
      <w:jc w:val="left"/>
    </w:pPr>
    <w:rPr>
      <w:sz w:val="18"/>
    </w:rPr>
  </w:style>
  <w:style w:type="character" w:styleId="a8">
    <w:name w:val="page number"/>
    <w:basedOn w:val="a4"/>
  </w:style>
  <w:style w:type="paragraph" w:styleId="a9">
    <w:name w:val="Document Map"/>
    <w:basedOn w:val="a2"/>
    <w:semiHidden/>
    <w:pPr>
      <w:shd w:val="clear" w:color="auto" w:fill="000080"/>
    </w:pPr>
  </w:style>
  <w:style w:type="paragraph" w:styleId="aa">
    <w:name w:val="header"/>
    <w:basedOn w:val="a2"/>
    <w:pPr>
      <w:pBdr>
        <w:bottom w:val="single" w:sz="6" w:space="1" w:color="auto"/>
      </w:pBdr>
      <w:tabs>
        <w:tab w:val="center" w:pos="4153"/>
        <w:tab w:val="right" w:pos="8306"/>
      </w:tabs>
      <w:snapToGrid w:val="0"/>
      <w:jc w:val="center"/>
    </w:pPr>
    <w:rPr>
      <w:sz w:val="18"/>
    </w:rPr>
  </w:style>
  <w:style w:type="paragraph" w:styleId="ab">
    <w:name w:val="Body Text"/>
    <w:basedOn w:val="a2"/>
    <w:qFormat/>
    <w:pPr>
      <w:jc w:val="center"/>
    </w:pPr>
    <w:rPr>
      <w:rFonts w:ascii="方正舒体"/>
      <w:b/>
      <w:color w:val="FF0000"/>
      <w:spacing w:val="80"/>
      <w:sz w:val="96"/>
    </w:rPr>
  </w:style>
  <w:style w:type="paragraph" w:styleId="ac">
    <w:name w:val="Title"/>
    <w:basedOn w:val="a2"/>
    <w:next w:val="a2"/>
    <w:link w:val="Char"/>
    <w:uiPriority w:val="10"/>
    <w:qFormat/>
    <w:rsid w:val="008D0DE1"/>
    <w:pPr>
      <w:spacing w:before="240" w:after="60"/>
      <w:jc w:val="center"/>
      <w:outlineLvl w:val="0"/>
    </w:pPr>
    <w:rPr>
      <w:rFonts w:ascii="Calibri Light" w:eastAsia="宋体" w:hAnsi="Calibri Light"/>
      <w:b/>
      <w:bCs/>
      <w:szCs w:val="32"/>
    </w:rPr>
  </w:style>
  <w:style w:type="character" w:customStyle="1" w:styleId="Char">
    <w:name w:val="标题 Char"/>
    <w:basedOn w:val="a4"/>
    <w:link w:val="ac"/>
    <w:uiPriority w:val="10"/>
    <w:qFormat/>
    <w:rsid w:val="008D0DE1"/>
    <w:rPr>
      <w:rFonts w:ascii="Calibri Light" w:hAnsi="Calibri Light"/>
      <w:b/>
      <w:bCs/>
      <w:kern w:val="2"/>
      <w:sz w:val="32"/>
      <w:szCs w:val="32"/>
    </w:rPr>
  </w:style>
  <w:style w:type="paragraph" w:customStyle="1" w:styleId="ad">
    <w:name w:val="列项——（一级）"/>
    <w:qFormat/>
    <w:rsid w:val="008D0DE1"/>
    <w:pPr>
      <w:widowControl w:val="0"/>
      <w:tabs>
        <w:tab w:val="left" w:pos="854"/>
      </w:tabs>
      <w:ind w:leftChars="200" w:left="840" w:hangingChars="200" w:hanging="420"/>
      <w:jc w:val="both"/>
    </w:pPr>
    <w:rPr>
      <w:rFonts w:ascii="宋体"/>
      <w:sz w:val="21"/>
    </w:rPr>
  </w:style>
  <w:style w:type="paragraph" w:customStyle="1" w:styleId="a">
    <w:name w:val="前言、引言标题"/>
    <w:next w:val="a2"/>
    <w:qFormat/>
    <w:rsid w:val="008D0DE1"/>
    <w:pPr>
      <w:numPr>
        <w:numId w:val="1"/>
      </w:numPr>
      <w:shd w:val="clear" w:color="FFFFFF" w:fill="FFFFFF"/>
      <w:spacing w:before="640" w:after="560"/>
      <w:jc w:val="center"/>
      <w:outlineLvl w:val="0"/>
    </w:pPr>
    <w:rPr>
      <w:rFonts w:ascii="黑体" w:eastAsia="黑体"/>
      <w:sz w:val="32"/>
    </w:rPr>
  </w:style>
  <w:style w:type="character" w:customStyle="1" w:styleId="Char0">
    <w:name w:val="段 Char"/>
    <w:link w:val="ae"/>
    <w:qFormat/>
    <w:rsid w:val="008D0DE1"/>
    <w:rPr>
      <w:rFonts w:ascii="宋体"/>
    </w:rPr>
  </w:style>
  <w:style w:type="paragraph" w:customStyle="1" w:styleId="ae">
    <w:name w:val="段"/>
    <w:link w:val="Char0"/>
    <w:qFormat/>
    <w:rsid w:val="008D0DE1"/>
    <w:pPr>
      <w:autoSpaceDE w:val="0"/>
      <w:autoSpaceDN w:val="0"/>
      <w:ind w:firstLineChars="200" w:firstLine="200"/>
      <w:jc w:val="both"/>
    </w:pPr>
    <w:rPr>
      <w:rFonts w:ascii="宋体"/>
    </w:rPr>
  </w:style>
  <w:style w:type="paragraph" w:customStyle="1" w:styleId="a1">
    <w:name w:val="一级条标题"/>
    <w:basedOn w:val="a0"/>
    <w:next w:val="ae"/>
    <w:qFormat/>
    <w:rsid w:val="008D0DE1"/>
    <w:pPr>
      <w:numPr>
        <w:ilvl w:val="2"/>
      </w:numPr>
      <w:spacing w:beforeLines="0" w:afterLines="0"/>
      <w:outlineLvl w:val="2"/>
    </w:pPr>
  </w:style>
  <w:style w:type="paragraph" w:customStyle="1" w:styleId="a0">
    <w:name w:val="章标题"/>
    <w:next w:val="ae"/>
    <w:qFormat/>
    <w:rsid w:val="008D0DE1"/>
    <w:pPr>
      <w:numPr>
        <w:ilvl w:val="1"/>
        <w:numId w:val="1"/>
      </w:numPr>
      <w:spacing w:beforeLines="50" w:afterLines="50"/>
      <w:jc w:val="both"/>
      <w:outlineLvl w:val="1"/>
    </w:pPr>
    <w:rPr>
      <w:rFonts w:ascii="黑体" w:eastAsia="黑体"/>
      <w:sz w:val="21"/>
    </w:rPr>
  </w:style>
  <w:style w:type="paragraph" w:styleId="af">
    <w:name w:val="List Paragraph"/>
    <w:basedOn w:val="a2"/>
    <w:uiPriority w:val="34"/>
    <w:qFormat/>
    <w:rsid w:val="008D0DE1"/>
    <w:pPr>
      <w:ind w:firstLineChars="200" w:firstLine="420"/>
    </w:pPr>
    <w:rPr>
      <w:rFonts w:eastAsia="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Administrator.LIUXIU\&#26700;&#38754;\&#38498;&#21457;&#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774A5-1287-4579-94C9-CBABCB968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院发文</Template>
  <TotalTime>0</TotalTime>
  <Pages>12</Pages>
  <Words>789</Words>
  <Characters>4498</Characters>
  <Application>Microsoft Office Word</Application>
  <DocSecurity>0</DocSecurity>
  <Lines>37</Lines>
  <Paragraphs>10</Paragraphs>
  <ScaleCrop>false</ScaleCrop>
  <Company/>
  <LinksUpToDate>false</LinksUpToDate>
  <CharactersWithSpaces>5277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郭大军</dc:creator>
  <cp:keywords/>
  <cp:lastModifiedBy>周权</cp:lastModifiedBy>
  <cp:revision>2</cp:revision>
  <cp:lastPrinted>2001-05-16T09:20:00Z</cp:lastPrinted>
  <dcterms:created xsi:type="dcterms:W3CDTF">2024-07-16T03:37:00Z</dcterms:created>
  <dcterms:modified xsi:type="dcterms:W3CDTF">2024-07-16T03:37:00Z</dcterms:modified>
</cp:coreProperties>
</file>